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5AAB8" w14:textId="6CFB1B79" w:rsidR="00A9049C" w:rsidRPr="00EB2001" w:rsidRDefault="00A9049C" w:rsidP="00A9049C">
      <w:pPr>
        <w:tabs>
          <w:tab w:val="left" w:pos="1985"/>
        </w:tabs>
        <w:spacing w:after="0"/>
        <w:ind w:left="0" w:firstLine="0"/>
        <w:rPr>
          <w:rFonts w:ascii="Arial" w:hAnsi="Arial" w:cs="Arial"/>
          <w:b/>
          <w:bCs/>
          <w:sz w:val="28"/>
        </w:rPr>
      </w:pPr>
      <w:r w:rsidRPr="000B7204">
        <w:rPr>
          <w:rFonts w:ascii="Arial" w:hAnsi="Arial" w:cs="Arial"/>
          <w:b/>
          <w:bCs/>
          <w:sz w:val="28"/>
        </w:rPr>
        <w:t xml:space="preserve">3GPP TSG RAN WG1 </w:t>
      </w:r>
      <w:r w:rsidR="008A5435">
        <w:rPr>
          <w:rFonts w:ascii="Arial" w:eastAsia="바탕" w:hAnsi="Arial" w:cs="Arial"/>
          <w:b/>
          <w:bCs/>
          <w:sz w:val="28"/>
          <w:szCs w:val="24"/>
        </w:rPr>
        <w:t xml:space="preserve">Ad-Hoc </w:t>
      </w:r>
      <w:r w:rsidR="008A5435" w:rsidRPr="004B46D1">
        <w:rPr>
          <w:rFonts w:ascii="Arial" w:eastAsia="바탕" w:hAnsi="Arial" w:cs="Arial"/>
          <w:b/>
          <w:bCs/>
          <w:sz w:val="28"/>
          <w:szCs w:val="24"/>
        </w:rPr>
        <w:t xml:space="preserve">Meeting </w:t>
      </w:r>
      <w:r w:rsidR="008A5435">
        <w:rPr>
          <w:rFonts w:ascii="Arial" w:eastAsia="바탕" w:hAnsi="Arial" w:cs="Arial"/>
          <w:b/>
          <w:bCs/>
          <w:sz w:val="28"/>
          <w:szCs w:val="24"/>
        </w:rPr>
        <w:t>1901</w:t>
      </w:r>
      <w:r w:rsidRPr="00987C49">
        <w:rPr>
          <w:rFonts w:ascii="Arial" w:hAnsi="Arial" w:cs="Arial" w:hint="eastAsia"/>
          <w:b/>
          <w:bCs/>
          <w:sz w:val="28"/>
        </w:rPr>
        <w:t xml:space="preserve">      </w:t>
      </w:r>
      <w:r w:rsidR="002E342D">
        <w:rPr>
          <w:rFonts w:ascii="Arial" w:hAnsi="Arial" w:cs="Arial"/>
          <w:b/>
          <w:bCs/>
          <w:sz w:val="28"/>
        </w:rPr>
        <w:t xml:space="preserve">      </w:t>
      </w:r>
      <w:r w:rsidRPr="00987C49">
        <w:rPr>
          <w:rFonts w:ascii="Arial" w:hAnsi="Arial" w:cs="Arial" w:hint="eastAsia"/>
          <w:b/>
          <w:bCs/>
          <w:sz w:val="28"/>
        </w:rPr>
        <w:t xml:space="preserve">  </w:t>
      </w:r>
      <w:r w:rsidRPr="00987C49">
        <w:rPr>
          <w:rFonts w:ascii="Arial" w:hAnsi="Arial" w:cs="Arial"/>
          <w:b/>
          <w:bCs/>
          <w:sz w:val="28"/>
        </w:rPr>
        <w:t xml:space="preserve">  </w:t>
      </w:r>
      <w:r w:rsidR="003502DE">
        <w:rPr>
          <w:rFonts w:ascii="Arial" w:hAnsi="Arial" w:cs="Arial"/>
          <w:b/>
          <w:bCs/>
          <w:sz w:val="28"/>
        </w:rPr>
        <w:t xml:space="preserve"> </w:t>
      </w:r>
      <w:r w:rsidRPr="005A6DE8">
        <w:rPr>
          <w:rFonts w:ascii="Arial" w:hAnsi="Arial" w:cs="Arial"/>
          <w:b/>
          <w:bCs/>
          <w:sz w:val="28"/>
        </w:rPr>
        <w:t>R1-</w:t>
      </w:r>
      <w:r w:rsidR="008A5435" w:rsidRPr="005C3E3A">
        <w:rPr>
          <w:rFonts w:ascii="Arial" w:hAnsi="Arial" w:cs="Arial"/>
          <w:b/>
          <w:bCs/>
          <w:sz w:val="28"/>
        </w:rPr>
        <w:t>1900605</w:t>
      </w:r>
    </w:p>
    <w:p w14:paraId="3AD32578" w14:textId="045070EB" w:rsidR="00A9049C" w:rsidRPr="00F37EA2" w:rsidRDefault="008A5435" w:rsidP="00A9049C">
      <w:pPr>
        <w:tabs>
          <w:tab w:val="left" w:pos="1985"/>
        </w:tabs>
        <w:spacing w:after="0"/>
        <w:ind w:left="0" w:firstLine="0"/>
        <w:rPr>
          <w:rFonts w:ascii="Arial" w:eastAsia="맑은 고딕" w:hAnsi="Arial" w:cs="Arial"/>
          <w:b/>
          <w:bCs/>
          <w:sz w:val="28"/>
          <w:lang w:val="en-US" w:eastAsia="ko-KR"/>
        </w:rPr>
      </w:pPr>
      <w:r>
        <w:rPr>
          <w:rFonts w:ascii="Arial" w:hAnsi="Arial" w:cs="Arial"/>
          <w:b/>
          <w:bCs/>
          <w:sz w:val="28"/>
          <w:lang w:eastAsia="ja-JP"/>
        </w:rPr>
        <w:t>Taipei, Taiwan, 21</w:t>
      </w:r>
      <w:r w:rsidRPr="002826AF">
        <w:rPr>
          <w:rFonts w:ascii="Arial" w:hAnsi="Arial" w:cs="Arial"/>
          <w:b/>
          <w:bCs/>
          <w:sz w:val="28"/>
          <w:vertAlign w:val="superscript"/>
          <w:lang w:eastAsia="ja-JP"/>
        </w:rPr>
        <w:t>st</w:t>
      </w:r>
      <w:r>
        <w:rPr>
          <w:rFonts w:ascii="Arial" w:hAnsi="Arial" w:cs="Arial"/>
          <w:b/>
          <w:bCs/>
          <w:sz w:val="28"/>
          <w:lang w:eastAsia="ja-JP"/>
        </w:rPr>
        <w:t xml:space="preserve"> – 25</w:t>
      </w:r>
      <w:r w:rsidRPr="002826AF">
        <w:rPr>
          <w:rFonts w:ascii="Arial" w:hAnsi="Arial" w:cs="Arial"/>
          <w:b/>
          <w:bCs/>
          <w:sz w:val="28"/>
          <w:vertAlign w:val="superscript"/>
          <w:lang w:eastAsia="ja-JP"/>
        </w:rPr>
        <w:t>th</w:t>
      </w:r>
      <w:r>
        <w:rPr>
          <w:rFonts w:ascii="Arial" w:hAnsi="Arial" w:cs="Arial"/>
          <w:b/>
          <w:bCs/>
          <w:sz w:val="28"/>
          <w:lang w:eastAsia="ja-JP"/>
        </w:rPr>
        <w:t xml:space="preserve"> January, </w:t>
      </w:r>
      <w:r w:rsidR="002E342D">
        <w:rPr>
          <w:rFonts w:ascii="Arial" w:hAnsi="Arial" w:cs="Arial"/>
          <w:b/>
          <w:bCs/>
          <w:sz w:val="28"/>
          <w:lang w:eastAsia="ja-JP"/>
        </w:rPr>
        <w:t>201</w:t>
      </w:r>
      <w:r>
        <w:rPr>
          <w:rFonts w:ascii="Arial" w:hAnsi="Arial" w:cs="Arial"/>
          <w:b/>
          <w:bCs/>
          <w:sz w:val="28"/>
          <w:lang w:eastAsia="ja-JP"/>
        </w:rPr>
        <w:t>9</w:t>
      </w:r>
    </w:p>
    <w:p w14:paraId="05DF83A7" w14:textId="77777777" w:rsidR="00987C49" w:rsidRPr="003502DE" w:rsidRDefault="00987C49" w:rsidP="00987C49">
      <w:pPr>
        <w:tabs>
          <w:tab w:val="left" w:pos="1985"/>
        </w:tabs>
        <w:spacing w:after="0"/>
        <w:ind w:left="0" w:firstLine="0"/>
        <w:rPr>
          <w:rFonts w:ascii="Arial" w:eastAsia="맑은 고딕" w:hAnsi="Arial"/>
          <w:b/>
          <w:sz w:val="24"/>
          <w:lang w:val="en-US" w:eastAsia="ko-KR"/>
        </w:rPr>
      </w:pPr>
    </w:p>
    <w:p w14:paraId="6ACA5C4E" w14:textId="38983477" w:rsidR="00987C49" w:rsidRPr="00A440DA" w:rsidRDefault="00987C49" w:rsidP="00987C49">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8A5435" w:rsidRPr="005C3E3A">
        <w:rPr>
          <w:rFonts w:ascii="Arial" w:eastAsia="맑은 고딕" w:hAnsi="Arial"/>
          <w:sz w:val="24"/>
          <w:lang w:val="en-US" w:eastAsia="ko-KR"/>
        </w:rPr>
        <w:t>7.2.2.1.3</w:t>
      </w:r>
    </w:p>
    <w:p w14:paraId="704416D7" w14:textId="77777777" w:rsidR="00987C49" w:rsidRPr="00A440DA" w:rsidRDefault="00987C49" w:rsidP="00987C49">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7F2D35B4" w14:textId="7562CDBE" w:rsidR="00987C49" w:rsidRPr="00A440DA" w:rsidRDefault="00987C49" w:rsidP="005C3E3A">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8A5435" w:rsidRPr="005C3E3A">
        <w:rPr>
          <w:rFonts w:ascii="Arial" w:eastAsia="맑은 고딕" w:hAnsi="Arial"/>
          <w:sz w:val="24"/>
          <w:lang w:eastAsia="ko-KR"/>
        </w:rPr>
        <w:t>Physical layer design of UL signals and channels for NR-U</w:t>
      </w:r>
    </w:p>
    <w:p w14:paraId="0472477C" w14:textId="77777777" w:rsidR="00987C49" w:rsidRPr="00A440DA" w:rsidRDefault="00987C49" w:rsidP="00987C49">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14:paraId="2F2D14B9" w14:textId="77777777" w:rsidR="00987C49" w:rsidRPr="00A440DA" w:rsidRDefault="00987C49" w:rsidP="000F61A1">
      <w:pPr>
        <w:pStyle w:val="1"/>
        <w:numPr>
          <w:ilvl w:val="0"/>
          <w:numId w:val="1"/>
        </w:numPr>
        <w:spacing w:before="120"/>
        <w:ind w:left="585" w:hangingChars="213" w:hanging="585"/>
        <w:rPr>
          <w:rFonts w:eastAsia="바탕"/>
          <w:b/>
          <w:lang w:eastAsia="ko-KR"/>
        </w:rPr>
      </w:pPr>
      <w:r w:rsidRPr="00A440DA">
        <w:rPr>
          <w:rFonts w:eastAsia="바탕" w:hint="eastAsia"/>
          <w:b/>
          <w:lang w:eastAsia="ko-KR"/>
        </w:rPr>
        <w:t>Introduction</w:t>
      </w:r>
    </w:p>
    <w:p w14:paraId="15FCC4C2" w14:textId="6F929327" w:rsidR="00F60C3D" w:rsidRPr="009A7734" w:rsidRDefault="008A5435" w:rsidP="008A5435">
      <w:pPr>
        <w:spacing w:before="120" w:after="120" w:line="240" w:lineRule="auto"/>
        <w:ind w:left="0" w:firstLineChars="100" w:firstLine="220"/>
        <w:rPr>
          <w:rFonts w:eastAsia="바탕"/>
          <w:sz w:val="22"/>
          <w:szCs w:val="22"/>
          <w:lang w:val="en" w:eastAsia="ko-KR"/>
        </w:rPr>
      </w:pPr>
      <w:r w:rsidRPr="005C3E3A">
        <w:rPr>
          <w:rFonts w:eastAsia="바탕"/>
          <w:bCs/>
          <w:sz w:val="22"/>
          <w:szCs w:val="22"/>
          <w:lang w:val="en-US" w:eastAsia="ko-KR"/>
        </w:rPr>
        <w:t xml:space="preserve">In RAN#82 meeting [1], new WID for NR-based access and operation in unlicensed spectrum (NR-U) was approved. </w:t>
      </w:r>
      <w:r w:rsidR="009A7734" w:rsidRPr="005C3E3A">
        <w:rPr>
          <w:rFonts w:eastAsia="바탕"/>
          <w:bCs/>
          <w:sz w:val="22"/>
          <w:szCs w:val="22"/>
          <w:lang w:val="en-US" w:eastAsia="ko-KR"/>
        </w:rPr>
        <w:t>In this contribution,</w:t>
      </w:r>
      <w:r w:rsidR="009A7734" w:rsidRPr="009A7734">
        <w:rPr>
          <w:rFonts w:eastAsia="바탕"/>
          <w:sz w:val="22"/>
          <w:szCs w:val="22"/>
          <w:lang w:val="en" w:eastAsia="ko-KR"/>
        </w:rPr>
        <w:t xml:space="preserve"> we discuss </w:t>
      </w:r>
      <w:r>
        <w:rPr>
          <w:rFonts w:eastAsia="바탕"/>
          <w:sz w:val="22"/>
          <w:szCs w:val="22"/>
          <w:lang w:val="en" w:eastAsia="ko-KR"/>
        </w:rPr>
        <w:t xml:space="preserve">on </w:t>
      </w:r>
      <w:r w:rsidR="009A7734" w:rsidRPr="009A7734">
        <w:rPr>
          <w:rFonts w:eastAsia="바탕"/>
          <w:sz w:val="22"/>
          <w:szCs w:val="22"/>
          <w:lang w:val="en" w:eastAsia="ko-KR"/>
        </w:rPr>
        <w:t xml:space="preserve">physical layer design of </w:t>
      </w:r>
      <w:r>
        <w:rPr>
          <w:rFonts w:eastAsia="바탕"/>
          <w:sz w:val="22"/>
          <w:szCs w:val="22"/>
          <w:lang w:val="en" w:eastAsia="ko-KR"/>
        </w:rPr>
        <w:t xml:space="preserve">UL channels/signals (e.g. </w:t>
      </w:r>
      <w:r w:rsidR="00514A44" w:rsidRPr="009A7734">
        <w:rPr>
          <w:rFonts w:eastAsia="바탕"/>
          <w:sz w:val="22"/>
          <w:szCs w:val="22"/>
          <w:lang w:val="en" w:eastAsia="ko-KR"/>
        </w:rPr>
        <w:t>PUSCH,</w:t>
      </w:r>
      <w:r>
        <w:rPr>
          <w:rFonts w:eastAsia="바탕"/>
          <w:sz w:val="22"/>
          <w:szCs w:val="22"/>
          <w:lang w:val="en" w:eastAsia="ko-KR"/>
        </w:rPr>
        <w:t xml:space="preserve"> </w:t>
      </w:r>
      <w:r w:rsidR="009A7734" w:rsidRPr="009A7734">
        <w:rPr>
          <w:rFonts w:eastAsia="바탕"/>
          <w:sz w:val="22"/>
          <w:szCs w:val="22"/>
          <w:lang w:val="en" w:eastAsia="ko-KR"/>
        </w:rPr>
        <w:t>PUCCH</w:t>
      </w:r>
      <w:r>
        <w:rPr>
          <w:rFonts w:eastAsia="바탕"/>
          <w:sz w:val="22"/>
          <w:szCs w:val="22"/>
          <w:lang w:val="en" w:eastAsia="ko-KR"/>
        </w:rPr>
        <w:t>, SRS)</w:t>
      </w:r>
      <w:r w:rsidR="009A7734" w:rsidRPr="009A7734">
        <w:rPr>
          <w:rFonts w:eastAsia="바탕"/>
          <w:sz w:val="22"/>
          <w:szCs w:val="22"/>
          <w:lang w:val="en" w:eastAsia="ko-KR"/>
        </w:rPr>
        <w:t xml:space="preserve"> for NR-U operation</w:t>
      </w:r>
      <w:r>
        <w:rPr>
          <w:rFonts w:eastAsia="바탕"/>
          <w:sz w:val="22"/>
          <w:szCs w:val="22"/>
          <w:lang w:val="en" w:eastAsia="ko-KR"/>
        </w:rPr>
        <w:t>.</w:t>
      </w:r>
    </w:p>
    <w:p w14:paraId="3B036D56" w14:textId="0A2D9A5E" w:rsidR="00987C49" w:rsidRPr="005C3E3A" w:rsidRDefault="00987C49" w:rsidP="00987C49">
      <w:pPr>
        <w:spacing w:before="120" w:after="120" w:line="240" w:lineRule="auto"/>
        <w:ind w:left="284" w:hangingChars="129"/>
        <w:rPr>
          <w:rFonts w:eastAsia="바탕"/>
          <w:sz w:val="22"/>
          <w:szCs w:val="22"/>
          <w:lang w:val="en" w:eastAsia="ko-KR"/>
        </w:rPr>
      </w:pPr>
    </w:p>
    <w:p w14:paraId="0D86508A" w14:textId="6524218C" w:rsidR="00987C49" w:rsidRDefault="00A96027" w:rsidP="000F61A1">
      <w:pPr>
        <w:pStyle w:val="1"/>
        <w:numPr>
          <w:ilvl w:val="0"/>
          <w:numId w:val="1"/>
        </w:numPr>
        <w:spacing w:before="120"/>
        <w:ind w:left="585" w:hangingChars="213" w:hanging="585"/>
        <w:rPr>
          <w:rFonts w:eastAsia="바탕"/>
          <w:b/>
          <w:lang w:eastAsia="ko-KR"/>
        </w:rPr>
      </w:pPr>
      <w:r>
        <w:rPr>
          <w:rFonts w:eastAsia="바탕"/>
          <w:b/>
          <w:lang w:eastAsia="ko-KR"/>
        </w:rPr>
        <w:t xml:space="preserve">UL </w:t>
      </w:r>
      <w:r w:rsidR="008A5435">
        <w:rPr>
          <w:rFonts w:eastAsia="바탕"/>
          <w:b/>
          <w:lang w:eastAsia="ko-KR"/>
        </w:rPr>
        <w:t>channel structure</w:t>
      </w:r>
    </w:p>
    <w:p w14:paraId="198D203F" w14:textId="0119C8D5" w:rsidR="00892BF5" w:rsidRPr="00AB39C9" w:rsidRDefault="003E3FFA" w:rsidP="005C3E3A">
      <w:pPr>
        <w:spacing w:before="120" w:after="120" w:line="240" w:lineRule="auto"/>
        <w:ind w:left="0" w:firstLineChars="100" w:firstLine="220"/>
        <w:rPr>
          <w:rFonts w:eastAsia="바탕"/>
          <w:b/>
          <w:sz w:val="22"/>
          <w:szCs w:val="22"/>
          <w:lang w:val="en" w:eastAsia="ko-KR"/>
        </w:rPr>
      </w:pPr>
      <w:r w:rsidRPr="003E3FFA">
        <w:rPr>
          <w:rFonts w:eastAsia="바탕"/>
          <w:sz w:val="22"/>
          <w:szCs w:val="22"/>
          <w:lang w:val="en" w:eastAsia="ko-KR"/>
        </w:rPr>
        <w:t xml:space="preserve">This section describes </w:t>
      </w:r>
      <w:r>
        <w:rPr>
          <w:rFonts w:eastAsia="바탕"/>
          <w:sz w:val="22"/>
          <w:szCs w:val="22"/>
          <w:lang w:val="en" w:eastAsia="ko-KR"/>
        </w:rPr>
        <w:t xml:space="preserve">UL </w:t>
      </w:r>
      <w:r w:rsidR="008A5435">
        <w:rPr>
          <w:rFonts w:eastAsia="바탕"/>
          <w:sz w:val="22"/>
          <w:szCs w:val="22"/>
          <w:lang w:val="en" w:eastAsia="ko-KR"/>
        </w:rPr>
        <w:t xml:space="preserve">channel structure </w:t>
      </w:r>
      <w:r>
        <w:rPr>
          <w:rFonts w:eastAsia="바탕"/>
          <w:sz w:val="22"/>
          <w:szCs w:val="22"/>
          <w:lang w:val="en" w:eastAsia="ko-KR"/>
        </w:rPr>
        <w:t>of PUSCH</w:t>
      </w:r>
      <w:r w:rsidRPr="003E3FFA">
        <w:rPr>
          <w:rFonts w:eastAsia="바탕"/>
          <w:sz w:val="22"/>
          <w:szCs w:val="22"/>
          <w:lang w:val="en" w:eastAsia="ko-KR"/>
        </w:rPr>
        <w:t xml:space="preserve"> and PUCCH </w:t>
      </w:r>
      <w:r w:rsidR="008A5435">
        <w:rPr>
          <w:rFonts w:eastAsia="바탕"/>
          <w:sz w:val="22"/>
          <w:szCs w:val="22"/>
          <w:lang w:val="en" w:eastAsia="ko-KR"/>
        </w:rPr>
        <w:t xml:space="preserve">(and SRS) for NR-U </w:t>
      </w:r>
      <w:r w:rsidRPr="003E3FFA">
        <w:rPr>
          <w:rFonts w:eastAsia="바탕"/>
          <w:sz w:val="22"/>
          <w:szCs w:val="22"/>
          <w:lang w:val="en" w:eastAsia="ko-KR"/>
        </w:rPr>
        <w:t xml:space="preserve">considering </w:t>
      </w:r>
      <w:r w:rsidRPr="00CA2A37">
        <w:rPr>
          <w:rFonts w:eastAsia="바탕" w:hint="eastAsia"/>
          <w:sz w:val="22"/>
          <w:szCs w:val="22"/>
          <w:lang w:val="en" w:eastAsia="ko-KR"/>
        </w:rPr>
        <w:t>regulatory requirement</w:t>
      </w:r>
      <w:r w:rsidR="0047137A">
        <w:rPr>
          <w:rFonts w:eastAsia="바탕" w:hint="eastAsia"/>
          <w:sz w:val="22"/>
          <w:szCs w:val="22"/>
          <w:lang w:val="en" w:eastAsia="ko-KR"/>
        </w:rPr>
        <w:t>s</w:t>
      </w:r>
      <w:r w:rsidRPr="00CA2A37">
        <w:rPr>
          <w:rFonts w:eastAsia="바탕" w:hint="eastAsia"/>
          <w:sz w:val="22"/>
          <w:szCs w:val="22"/>
          <w:lang w:val="en" w:eastAsia="ko-KR"/>
        </w:rPr>
        <w:t xml:space="preserve"> </w:t>
      </w:r>
      <w:r w:rsidRPr="003E3FFA">
        <w:rPr>
          <w:rFonts w:eastAsia="바탕"/>
          <w:sz w:val="22"/>
          <w:szCs w:val="22"/>
          <w:lang w:val="en" w:eastAsia="ko-KR"/>
        </w:rPr>
        <w:t xml:space="preserve">in </w:t>
      </w:r>
      <w:r>
        <w:rPr>
          <w:rFonts w:eastAsia="바탕"/>
          <w:sz w:val="22"/>
          <w:szCs w:val="22"/>
          <w:lang w:val="en" w:eastAsia="ko-KR"/>
        </w:rPr>
        <w:t>unlicensed</w:t>
      </w:r>
      <w:r w:rsidR="00514A44">
        <w:rPr>
          <w:rFonts w:eastAsia="바탕"/>
          <w:sz w:val="22"/>
          <w:szCs w:val="22"/>
          <w:lang w:val="en" w:eastAsia="ko-KR"/>
        </w:rPr>
        <w:t xml:space="preserve"> spectrum</w:t>
      </w:r>
      <w:r w:rsidRPr="003E3FFA">
        <w:rPr>
          <w:rFonts w:eastAsia="바탕"/>
          <w:sz w:val="22"/>
          <w:szCs w:val="22"/>
          <w:lang w:val="en" w:eastAsia="ko-KR"/>
        </w:rPr>
        <w:t>.</w:t>
      </w:r>
      <w:r w:rsidR="00DE3237">
        <w:rPr>
          <w:rFonts w:eastAsia="바탕"/>
          <w:sz w:val="22"/>
          <w:szCs w:val="22"/>
          <w:lang w:val="en" w:eastAsia="ko-KR"/>
        </w:rPr>
        <w:t xml:space="preserve"> </w:t>
      </w:r>
    </w:p>
    <w:p w14:paraId="2952C9A6" w14:textId="77777777" w:rsidR="0012374B" w:rsidRPr="00AF2EDF" w:rsidRDefault="0012374B" w:rsidP="0012374B">
      <w:pPr>
        <w:spacing w:before="120" w:after="120" w:line="240" w:lineRule="auto"/>
        <w:ind w:left="0" w:firstLine="0"/>
        <w:rPr>
          <w:rFonts w:ascii="Arial" w:eastAsia="바탕" w:hAnsi="Arial" w:cs="Arial"/>
          <w:b/>
          <w:sz w:val="24"/>
          <w:szCs w:val="24"/>
          <w:lang w:val="en" w:eastAsia="ko-KR"/>
        </w:rPr>
      </w:pPr>
    </w:p>
    <w:p w14:paraId="74CC7EDE" w14:textId="553A3D6A" w:rsidR="00987C49" w:rsidRPr="00986420" w:rsidRDefault="00934470" w:rsidP="000343D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w:t>
      </w:r>
      <w:r w:rsidR="0012374B">
        <w:rPr>
          <w:rFonts w:ascii="Arial" w:eastAsia="바탕" w:hAnsi="Arial" w:cs="Arial"/>
          <w:b/>
          <w:sz w:val="24"/>
          <w:szCs w:val="24"/>
          <w:lang w:eastAsia="ko-KR"/>
        </w:rPr>
        <w:t>USCH</w:t>
      </w:r>
      <w:r w:rsidR="00A96027">
        <w:rPr>
          <w:rFonts w:ascii="Arial" w:eastAsia="바탕" w:hAnsi="Arial" w:cs="Arial"/>
          <w:b/>
          <w:sz w:val="24"/>
          <w:szCs w:val="24"/>
          <w:lang w:eastAsia="ko-KR"/>
        </w:rPr>
        <w:t xml:space="preserve"> </w:t>
      </w:r>
      <w:r w:rsidR="00A60B7B">
        <w:rPr>
          <w:rFonts w:ascii="Arial" w:eastAsia="바탕" w:hAnsi="Arial" w:cs="Arial"/>
          <w:b/>
          <w:sz w:val="24"/>
          <w:szCs w:val="24"/>
          <w:lang w:eastAsia="ko-KR"/>
        </w:rPr>
        <w:t>structure</w:t>
      </w:r>
    </w:p>
    <w:p w14:paraId="4D24B927" w14:textId="0FE208A4" w:rsidR="000A3B19" w:rsidRDefault="000A3B19" w:rsidP="000A3B19">
      <w:pPr>
        <w:spacing w:before="120" w:after="120" w:line="240" w:lineRule="auto"/>
        <w:ind w:left="0" w:firstLineChars="100" w:firstLine="220"/>
        <w:rPr>
          <w:rFonts w:eastAsia="바탕"/>
          <w:sz w:val="22"/>
          <w:szCs w:val="22"/>
          <w:lang w:val="en" w:eastAsia="ko-KR"/>
        </w:rPr>
      </w:pPr>
      <w:r w:rsidRPr="0083639D">
        <w:rPr>
          <w:rFonts w:eastAsia="바탕"/>
          <w:sz w:val="22"/>
          <w:szCs w:val="22"/>
          <w:lang w:val="en" w:eastAsia="ko-KR"/>
        </w:rPr>
        <w:t xml:space="preserve">Referring to the regulation on the band use (e.g., occupation of 80% or more of the system bandwidth) and the </w:t>
      </w:r>
      <w:r>
        <w:rPr>
          <w:rFonts w:eastAsia="바탕"/>
          <w:sz w:val="22"/>
          <w:szCs w:val="22"/>
          <w:lang w:val="en" w:eastAsia="ko-KR"/>
        </w:rPr>
        <w:t xml:space="preserve">maximum </w:t>
      </w:r>
      <w:r w:rsidRPr="0083639D">
        <w:rPr>
          <w:rFonts w:eastAsia="바탕"/>
          <w:sz w:val="22"/>
          <w:szCs w:val="22"/>
          <w:lang w:val="en" w:eastAsia="ko-KR"/>
        </w:rPr>
        <w:t xml:space="preserve">PSD </w:t>
      </w:r>
      <w:r>
        <w:rPr>
          <w:rFonts w:eastAsia="바탕"/>
          <w:sz w:val="22"/>
          <w:szCs w:val="22"/>
          <w:lang w:val="en" w:eastAsia="ko-KR"/>
        </w:rPr>
        <w:t xml:space="preserve">limit </w:t>
      </w:r>
      <w:r w:rsidRPr="0083639D">
        <w:rPr>
          <w:rFonts w:eastAsia="바탕"/>
          <w:sz w:val="22"/>
          <w:szCs w:val="22"/>
          <w:lang w:val="en" w:eastAsia="ko-KR"/>
        </w:rPr>
        <w:t>for the unlicensed band</w:t>
      </w:r>
      <w:r>
        <w:rPr>
          <w:rFonts w:eastAsia="바탕"/>
          <w:sz w:val="22"/>
          <w:szCs w:val="22"/>
          <w:lang w:val="en" w:eastAsia="ko-KR"/>
        </w:rPr>
        <w:t>, it was discussed and concluded that block-interlace based PUSCH can be beneficial. Therefore, an interlace resource consists of multiple clusters having a certain cluster size and a cluster interval in frequency domain</w:t>
      </w:r>
      <w:r w:rsidR="00AE26C5">
        <w:rPr>
          <w:rFonts w:eastAsia="바탕"/>
          <w:sz w:val="22"/>
          <w:szCs w:val="22"/>
          <w:lang w:val="en" w:eastAsia="ko-KR"/>
        </w:rPr>
        <w:t>,</w:t>
      </w:r>
      <w:r>
        <w:rPr>
          <w:rFonts w:eastAsia="바탕"/>
          <w:sz w:val="22"/>
          <w:szCs w:val="22"/>
          <w:lang w:val="en" w:eastAsia="ko-KR"/>
        </w:rPr>
        <w:t xml:space="preserve"> and PUSCH can be transmitted on </w:t>
      </w:r>
      <w:r w:rsidR="00AE26C5">
        <w:rPr>
          <w:rFonts w:eastAsia="바탕"/>
          <w:sz w:val="22"/>
          <w:szCs w:val="22"/>
          <w:lang w:val="en" w:eastAsia="ko-KR"/>
        </w:rPr>
        <w:t xml:space="preserve">one or </w:t>
      </w:r>
      <w:r>
        <w:rPr>
          <w:rFonts w:eastAsia="바탕"/>
          <w:sz w:val="22"/>
          <w:szCs w:val="22"/>
          <w:lang w:val="en" w:eastAsia="ko-KR"/>
        </w:rPr>
        <w:t xml:space="preserve">multiple interlace resource(s). </w:t>
      </w:r>
      <w:r w:rsidRPr="0041781E">
        <w:rPr>
          <w:rFonts w:eastAsia="바탕"/>
          <w:sz w:val="22"/>
          <w:szCs w:val="22"/>
          <w:lang w:val="en" w:eastAsia="ko-KR"/>
        </w:rPr>
        <w:t>On the other hand, since</w:t>
      </w:r>
      <w:r>
        <w:rPr>
          <w:rFonts w:eastAsia="바탕"/>
          <w:sz w:val="22"/>
          <w:szCs w:val="22"/>
          <w:lang w:val="en" w:eastAsia="ko-KR"/>
        </w:rPr>
        <w:t xml:space="preserve"> multiple </w:t>
      </w:r>
      <w:r w:rsidRPr="0041781E">
        <w:rPr>
          <w:rFonts w:eastAsia="바탕"/>
          <w:sz w:val="22"/>
          <w:szCs w:val="22"/>
          <w:lang w:val="en" w:eastAsia="ko-KR"/>
        </w:rPr>
        <w:t>OFDM numerolog</w:t>
      </w:r>
      <w:r>
        <w:rPr>
          <w:rFonts w:eastAsia="바탕"/>
          <w:sz w:val="22"/>
          <w:szCs w:val="22"/>
          <w:lang w:val="en" w:eastAsia="ko-KR"/>
        </w:rPr>
        <w:t xml:space="preserve">ies </w:t>
      </w:r>
      <w:r w:rsidRPr="0041781E">
        <w:rPr>
          <w:rFonts w:eastAsia="바탕"/>
          <w:sz w:val="22"/>
          <w:szCs w:val="22"/>
          <w:lang w:val="en" w:eastAsia="ko-KR"/>
        </w:rPr>
        <w:t xml:space="preserve">can be applied to </w:t>
      </w:r>
      <w:r>
        <w:rPr>
          <w:rFonts w:eastAsia="바탕"/>
          <w:sz w:val="22"/>
          <w:szCs w:val="22"/>
          <w:lang w:val="en" w:eastAsia="ko-KR"/>
        </w:rPr>
        <w:t xml:space="preserve">PUSCH in </w:t>
      </w:r>
      <w:r w:rsidRPr="0041781E">
        <w:rPr>
          <w:rFonts w:eastAsia="바탕"/>
          <w:sz w:val="22"/>
          <w:szCs w:val="22"/>
          <w:lang w:val="en" w:eastAsia="ko-KR"/>
        </w:rPr>
        <w:t>NR, it is necessary to discuss how to determine the cluster size and the cluster interval for defining the interlace resource as the OFDM numerology change</w:t>
      </w:r>
      <w:r>
        <w:rPr>
          <w:rFonts w:eastAsia="바탕"/>
          <w:sz w:val="22"/>
          <w:szCs w:val="22"/>
          <w:lang w:val="en" w:eastAsia="ko-KR"/>
        </w:rPr>
        <w:t xml:space="preserve">s. </w:t>
      </w:r>
      <w:r w:rsidRPr="0041781E">
        <w:rPr>
          <w:rFonts w:eastAsia="바탕"/>
          <w:sz w:val="22"/>
          <w:szCs w:val="22"/>
          <w:lang w:val="en" w:eastAsia="ko-KR"/>
        </w:rPr>
        <w:t>In this regard, the following three options can be considered.</w:t>
      </w:r>
    </w:p>
    <w:p w14:paraId="17DC372F" w14:textId="77777777" w:rsidR="00AB39C9" w:rsidRDefault="00AB39C9" w:rsidP="000A3B19">
      <w:pPr>
        <w:spacing w:before="120" w:after="120" w:line="240" w:lineRule="auto"/>
        <w:ind w:left="0" w:firstLineChars="100" w:firstLine="220"/>
        <w:rPr>
          <w:rFonts w:eastAsia="바탕"/>
          <w:sz w:val="22"/>
          <w:szCs w:val="22"/>
          <w:lang w:val="en" w:eastAsia="ko-KR"/>
        </w:rPr>
      </w:pPr>
    </w:p>
    <w:p w14:paraId="14DFDCAB" w14:textId="77777777" w:rsidR="000A3B19" w:rsidRDefault="000A3B19" w:rsidP="000A3B19">
      <w:pPr>
        <w:pStyle w:val="a7"/>
        <w:numPr>
          <w:ilvl w:val="0"/>
          <w:numId w:val="36"/>
        </w:numPr>
        <w:spacing w:before="120" w:after="120" w:line="240" w:lineRule="auto"/>
        <w:ind w:leftChars="0" w:hanging="357"/>
        <w:rPr>
          <w:rFonts w:eastAsia="바탕"/>
          <w:sz w:val="22"/>
          <w:szCs w:val="22"/>
          <w:lang w:val="en" w:eastAsia="ko-KR"/>
        </w:rPr>
      </w:pPr>
      <w:r>
        <w:rPr>
          <w:rFonts w:eastAsia="바탕" w:hint="eastAsia"/>
          <w:sz w:val="22"/>
          <w:szCs w:val="22"/>
          <w:lang w:val="en" w:eastAsia="ko-KR"/>
        </w:rPr>
        <w:t>Opt. 1: c</w:t>
      </w:r>
      <w:r w:rsidRPr="0041781E">
        <w:rPr>
          <w:rFonts w:eastAsia="바탕" w:hint="eastAsia"/>
          <w:sz w:val="22"/>
          <w:szCs w:val="22"/>
          <w:lang w:val="en" w:eastAsia="ko-KR"/>
        </w:rPr>
        <w:t xml:space="preserve">luster size </w:t>
      </w:r>
      <w:r>
        <w:rPr>
          <w:rFonts w:eastAsia="바탕"/>
          <w:sz w:val="22"/>
          <w:szCs w:val="22"/>
          <w:lang w:val="en" w:eastAsia="ko-KR"/>
        </w:rPr>
        <w:t>– scalable (e.g., 1 RB), cluster interval – s</w:t>
      </w:r>
      <w:r w:rsidRPr="0041781E">
        <w:rPr>
          <w:rFonts w:eastAsia="바탕"/>
          <w:sz w:val="22"/>
          <w:szCs w:val="22"/>
          <w:lang w:val="en" w:eastAsia="ko-KR"/>
        </w:rPr>
        <w:t>calable (e.g., 10 RB)</w:t>
      </w:r>
    </w:p>
    <w:p w14:paraId="6B215B3E" w14:textId="77777777" w:rsidR="000A3B19" w:rsidRDefault="000A3B19" w:rsidP="000A3B19">
      <w:pPr>
        <w:pStyle w:val="a7"/>
        <w:numPr>
          <w:ilvl w:val="0"/>
          <w:numId w:val="36"/>
        </w:numPr>
        <w:spacing w:before="120" w:after="120" w:line="240" w:lineRule="auto"/>
        <w:ind w:leftChars="0" w:hanging="357"/>
        <w:rPr>
          <w:rFonts w:eastAsia="바탕"/>
          <w:sz w:val="22"/>
          <w:szCs w:val="22"/>
          <w:lang w:val="en" w:eastAsia="ko-KR"/>
        </w:rPr>
      </w:pPr>
      <w:r>
        <w:rPr>
          <w:rFonts w:eastAsia="바탕"/>
          <w:sz w:val="22"/>
          <w:szCs w:val="22"/>
          <w:lang w:val="en" w:eastAsia="ko-KR"/>
        </w:rPr>
        <w:t>Opt. 2: cluster size – scalable (e.g., 1 RB), cluster interval – f</w:t>
      </w:r>
      <w:r w:rsidRPr="0041781E">
        <w:rPr>
          <w:rFonts w:eastAsia="바탕"/>
          <w:sz w:val="22"/>
          <w:szCs w:val="22"/>
          <w:lang w:val="en" w:eastAsia="ko-KR"/>
        </w:rPr>
        <w:t>ixed (e.g., 1.8 MHz)</w:t>
      </w:r>
    </w:p>
    <w:p w14:paraId="79B65288" w14:textId="77777777" w:rsidR="000A3B19" w:rsidRPr="0041781E" w:rsidRDefault="000A3B19" w:rsidP="000A3B19">
      <w:pPr>
        <w:pStyle w:val="a7"/>
        <w:numPr>
          <w:ilvl w:val="0"/>
          <w:numId w:val="36"/>
        </w:numPr>
        <w:spacing w:before="120" w:after="120" w:line="240" w:lineRule="auto"/>
        <w:ind w:leftChars="0" w:hanging="357"/>
        <w:rPr>
          <w:rFonts w:eastAsia="바탕"/>
          <w:sz w:val="22"/>
          <w:szCs w:val="22"/>
          <w:lang w:val="en" w:eastAsia="ko-KR"/>
        </w:rPr>
      </w:pPr>
      <w:r>
        <w:rPr>
          <w:rFonts w:eastAsia="바탕"/>
          <w:sz w:val="22"/>
          <w:szCs w:val="22"/>
          <w:lang w:val="en" w:eastAsia="ko-KR"/>
        </w:rPr>
        <w:t>Opt. 3: cluster size – fixed (e.g., 180 kHz), c</w:t>
      </w:r>
      <w:r w:rsidRPr="0041781E">
        <w:rPr>
          <w:rFonts w:eastAsia="바탕"/>
          <w:sz w:val="22"/>
          <w:szCs w:val="22"/>
          <w:lang w:val="en" w:eastAsia="ko-KR"/>
        </w:rPr>
        <w:t xml:space="preserve">luster interval – </w:t>
      </w:r>
      <w:r>
        <w:rPr>
          <w:rFonts w:eastAsia="바탕"/>
          <w:sz w:val="22"/>
          <w:szCs w:val="22"/>
          <w:lang w:val="en" w:eastAsia="ko-KR"/>
        </w:rPr>
        <w:t>f</w:t>
      </w:r>
      <w:r w:rsidRPr="0041781E">
        <w:rPr>
          <w:rFonts w:eastAsia="바탕"/>
          <w:sz w:val="22"/>
          <w:szCs w:val="22"/>
          <w:lang w:val="en" w:eastAsia="ko-KR"/>
        </w:rPr>
        <w:t>ixed (e.g., 1.8 MHz)</w:t>
      </w:r>
    </w:p>
    <w:p w14:paraId="763DBC78" w14:textId="77777777" w:rsidR="00AB39C9" w:rsidRDefault="00AB39C9" w:rsidP="00B60FB5">
      <w:pPr>
        <w:spacing w:before="120" w:after="120" w:line="240" w:lineRule="auto"/>
        <w:ind w:left="0" w:firstLine="0"/>
        <w:rPr>
          <w:rFonts w:eastAsia="바탕"/>
          <w:sz w:val="22"/>
          <w:szCs w:val="22"/>
          <w:lang w:val="en" w:eastAsia="ko-KR"/>
        </w:rPr>
      </w:pPr>
    </w:p>
    <w:p w14:paraId="0A7929A5" w14:textId="24A2CB11" w:rsidR="000A3B19" w:rsidRDefault="000A3B19" w:rsidP="00B60FB5">
      <w:pPr>
        <w:spacing w:before="120" w:after="120" w:line="240" w:lineRule="auto"/>
        <w:ind w:left="0" w:firstLine="0"/>
        <w:rPr>
          <w:rFonts w:eastAsia="바탕"/>
          <w:sz w:val="22"/>
          <w:szCs w:val="22"/>
          <w:lang w:val="en" w:eastAsia="ko-KR"/>
        </w:rPr>
      </w:pPr>
      <w:r>
        <w:rPr>
          <w:rFonts w:eastAsia="바탕"/>
          <w:sz w:val="22"/>
          <w:szCs w:val="22"/>
          <w:lang w:val="en" w:eastAsia="ko-KR"/>
        </w:rPr>
        <w:t>Here, "scalable" means that the cluster size (or c</w:t>
      </w:r>
      <w:r w:rsidRPr="00E60F76">
        <w:rPr>
          <w:rFonts w:eastAsia="바탕"/>
          <w:sz w:val="22"/>
          <w:szCs w:val="22"/>
          <w:lang w:val="en" w:eastAsia="ko-KR"/>
        </w:rPr>
        <w:t xml:space="preserve">luster interval) is </w:t>
      </w:r>
      <w:r>
        <w:rPr>
          <w:rFonts w:eastAsia="바탕"/>
          <w:sz w:val="22"/>
          <w:szCs w:val="22"/>
          <w:lang w:val="en" w:eastAsia="ko-KR"/>
        </w:rPr>
        <w:t xml:space="preserve">scaled in frequency domain according to subcarrier spacing while </w:t>
      </w:r>
      <w:r w:rsidRPr="00E60F76">
        <w:rPr>
          <w:rFonts w:eastAsia="바탕"/>
          <w:sz w:val="22"/>
          <w:szCs w:val="22"/>
          <w:lang w:val="en" w:eastAsia="ko-KR"/>
        </w:rPr>
        <w:t>"</w:t>
      </w:r>
      <w:r>
        <w:rPr>
          <w:rFonts w:eastAsia="바탕"/>
          <w:sz w:val="22"/>
          <w:szCs w:val="22"/>
          <w:lang w:val="en" w:eastAsia="ko-KR"/>
        </w:rPr>
        <w:t>f</w:t>
      </w:r>
      <w:r w:rsidRPr="00E60F76">
        <w:rPr>
          <w:rFonts w:eastAsia="바탕"/>
          <w:sz w:val="22"/>
          <w:szCs w:val="22"/>
          <w:lang w:val="en" w:eastAsia="ko-KR"/>
        </w:rPr>
        <w:t xml:space="preserve">ixed" </w:t>
      </w:r>
      <w:r>
        <w:rPr>
          <w:rFonts w:eastAsia="바탕"/>
          <w:sz w:val="22"/>
          <w:szCs w:val="22"/>
          <w:lang w:val="en" w:eastAsia="ko-KR"/>
        </w:rPr>
        <w:t>means that t</w:t>
      </w:r>
      <w:r w:rsidRPr="00E60F76">
        <w:rPr>
          <w:rFonts w:eastAsia="바탕"/>
          <w:sz w:val="22"/>
          <w:szCs w:val="22"/>
          <w:lang w:val="en" w:eastAsia="ko-KR"/>
        </w:rPr>
        <w:t xml:space="preserve">he cluster size (or </w:t>
      </w:r>
      <w:r>
        <w:rPr>
          <w:rFonts w:eastAsia="바탕"/>
          <w:sz w:val="22"/>
          <w:szCs w:val="22"/>
          <w:lang w:val="en" w:eastAsia="ko-KR"/>
        </w:rPr>
        <w:t>c</w:t>
      </w:r>
      <w:r w:rsidRPr="00E60F76">
        <w:rPr>
          <w:rFonts w:eastAsia="바탕"/>
          <w:sz w:val="22"/>
          <w:szCs w:val="22"/>
          <w:lang w:val="en" w:eastAsia="ko-KR"/>
        </w:rPr>
        <w:t xml:space="preserve">luster interval) is </w:t>
      </w:r>
      <w:r>
        <w:rPr>
          <w:rFonts w:eastAsia="바탕"/>
          <w:sz w:val="22"/>
          <w:szCs w:val="22"/>
          <w:lang w:val="en" w:eastAsia="ko-KR"/>
        </w:rPr>
        <w:t>fixed in frequency domain regardless of subcarrier spacing.</w:t>
      </w:r>
      <w:r w:rsidR="00B60FB5">
        <w:rPr>
          <w:rFonts w:eastAsia="바탕"/>
          <w:sz w:val="22"/>
          <w:szCs w:val="22"/>
          <w:lang w:val="en" w:eastAsia="ko-KR"/>
        </w:rPr>
        <w:t xml:space="preserve"> In terms of the relative relationship between the number of interlaces (denoted </w:t>
      </w:r>
      <w:r w:rsidR="00B60FB5">
        <w:rPr>
          <w:rFonts w:eastAsia="바탕"/>
          <w:sz w:val="22"/>
          <w:szCs w:val="22"/>
          <w:lang w:val="en" w:eastAsia="ko-KR"/>
        </w:rPr>
        <w:lastRenderedPageBreak/>
        <w:t xml:space="preserve">as </w:t>
      </w:r>
      <w:r w:rsidR="000B3464">
        <w:rPr>
          <w:rFonts w:eastAsia="바탕"/>
          <w:sz w:val="22"/>
          <w:szCs w:val="22"/>
          <w:lang w:val="en" w:eastAsia="ko-KR"/>
        </w:rPr>
        <w:t>“</w:t>
      </w:r>
      <w:r w:rsidR="00B60FB5" w:rsidRPr="000B3464">
        <w:rPr>
          <w:rFonts w:eastAsia="바탕"/>
          <w:i/>
          <w:sz w:val="22"/>
          <w:szCs w:val="22"/>
          <w:lang w:val="en" w:eastAsia="ko-KR"/>
        </w:rPr>
        <w:t>M</w:t>
      </w:r>
      <w:r w:rsidR="000B3464" w:rsidRPr="00973895">
        <w:rPr>
          <w:rFonts w:eastAsia="바탕"/>
          <w:sz w:val="22"/>
          <w:szCs w:val="22"/>
          <w:lang w:val="en" w:eastAsia="ko-KR"/>
        </w:rPr>
        <w:t>”</w:t>
      </w:r>
      <w:r w:rsidR="00B60FB5">
        <w:rPr>
          <w:rFonts w:eastAsia="바탕"/>
          <w:sz w:val="22"/>
          <w:szCs w:val="22"/>
          <w:lang w:val="en" w:eastAsia="ko-KR"/>
        </w:rPr>
        <w:t xml:space="preserve"> here-after) and SCS, Opt. 1 and Opt. 3 has a fixed </w:t>
      </w:r>
      <w:r w:rsidR="00B60FB5" w:rsidRPr="000B3464">
        <w:rPr>
          <w:rFonts w:eastAsia="바탕"/>
          <w:i/>
          <w:sz w:val="22"/>
          <w:szCs w:val="22"/>
          <w:lang w:val="en" w:eastAsia="ko-KR"/>
        </w:rPr>
        <w:t>M</w:t>
      </w:r>
      <w:r w:rsidR="00B60FB5">
        <w:rPr>
          <w:rFonts w:eastAsia="바탕"/>
          <w:sz w:val="22"/>
          <w:szCs w:val="22"/>
          <w:lang w:val="en" w:eastAsia="ko-KR"/>
        </w:rPr>
        <w:t xml:space="preserve"> regardless of SCS</w:t>
      </w:r>
      <w:r w:rsidR="002019A0">
        <w:rPr>
          <w:rFonts w:eastAsia="바탕"/>
          <w:sz w:val="22"/>
          <w:szCs w:val="22"/>
          <w:lang w:val="en" w:eastAsia="ko-KR"/>
        </w:rPr>
        <w:t xml:space="preserve"> </w:t>
      </w:r>
      <w:r w:rsidR="002019A0">
        <w:rPr>
          <w:rFonts w:eastAsia="바탕" w:hint="eastAsia"/>
          <w:sz w:val="22"/>
          <w:szCs w:val="22"/>
          <w:lang w:val="en" w:eastAsia="ko-KR"/>
        </w:rPr>
        <w:t xml:space="preserve">while </w:t>
      </w:r>
      <w:r w:rsidR="00B60FB5">
        <w:rPr>
          <w:rFonts w:eastAsia="바탕"/>
          <w:sz w:val="22"/>
          <w:szCs w:val="22"/>
          <w:lang w:val="en" w:eastAsia="ko-KR"/>
        </w:rPr>
        <w:t xml:space="preserve">Opt. 2 has a variable </w:t>
      </w:r>
      <w:r w:rsidR="00B60FB5" w:rsidRPr="000B3464">
        <w:rPr>
          <w:rFonts w:eastAsia="바탕"/>
          <w:i/>
          <w:sz w:val="22"/>
          <w:szCs w:val="22"/>
          <w:lang w:val="en" w:eastAsia="ko-KR"/>
        </w:rPr>
        <w:t>M</w:t>
      </w:r>
      <w:r w:rsidR="00B60FB5">
        <w:rPr>
          <w:rFonts w:eastAsia="바탕"/>
          <w:sz w:val="22"/>
          <w:szCs w:val="22"/>
          <w:lang w:val="en" w:eastAsia="ko-KR"/>
        </w:rPr>
        <w:t xml:space="preserve"> which is inversely proportional to SCS. </w:t>
      </w:r>
      <w:r w:rsidR="00987FAF">
        <w:rPr>
          <w:rFonts w:eastAsia="바탕"/>
          <w:sz w:val="22"/>
          <w:szCs w:val="22"/>
          <w:lang w:val="en" w:eastAsia="ko-KR"/>
        </w:rPr>
        <w:t xml:space="preserve">Considering the agreement made in </w:t>
      </w:r>
      <w:r w:rsidR="002050FC">
        <w:rPr>
          <w:rFonts w:eastAsia="바탕"/>
          <w:sz w:val="22"/>
          <w:szCs w:val="22"/>
          <w:lang w:val="en" w:eastAsia="ko-KR"/>
        </w:rPr>
        <w:t>the SI phase</w:t>
      </w:r>
      <w:r w:rsidR="00987FAF">
        <w:rPr>
          <w:rFonts w:eastAsia="바탕"/>
          <w:sz w:val="22"/>
          <w:szCs w:val="22"/>
          <w:lang w:val="en" w:eastAsia="ko-KR"/>
        </w:rPr>
        <w:t xml:space="preserve"> </w:t>
      </w:r>
      <w:r w:rsidR="00684A06">
        <w:rPr>
          <w:rFonts w:eastAsia="바탕"/>
          <w:sz w:val="22"/>
          <w:szCs w:val="22"/>
          <w:lang w:val="en" w:eastAsia="ko-KR"/>
        </w:rPr>
        <w:t xml:space="preserve">that </w:t>
      </w:r>
      <w:r>
        <w:rPr>
          <w:rFonts w:eastAsia="바탕"/>
          <w:sz w:val="22"/>
          <w:szCs w:val="22"/>
          <w:lang w:val="en" w:eastAsia="ko-KR"/>
        </w:rPr>
        <w:t>i</w:t>
      </w:r>
      <w:r w:rsidRPr="000A3B19">
        <w:rPr>
          <w:rFonts w:eastAsia="바탕"/>
          <w:sz w:val="22"/>
          <w:szCs w:val="22"/>
          <w:lang w:val="en" w:eastAsia="ko-KR"/>
        </w:rPr>
        <w:t xml:space="preserve">t has been identified as beneficial to support a block-interlaced structure in which </w:t>
      </w:r>
      <w:r w:rsidR="00B60FB5" w:rsidRPr="000B3464">
        <w:rPr>
          <w:rFonts w:eastAsia="바탕"/>
          <w:i/>
          <w:sz w:val="22"/>
          <w:szCs w:val="22"/>
          <w:lang w:val="en" w:eastAsia="ko-KR"/>
        </w:rPr>
        <w:t>M</w:t>
      </w:r>
      <w:r w:rsidR="00B60FB5">
        <w:rPr>
          <w:rFonts w:eastAsia="바탕"/>
          <w:sz w:val="22"/>
          <w:szCs w:val="22"/>
          <w:lang w:val="en" w:eastAsia="ko-KR"/>
        </w:rPr>
        <w:t xml:space="preserve"> </w:t>
      </w:r>
      <w:r w:rsidR="00B60FB5" w:rsidRPr="000A7942">
        <w:rPr>
          <w:rFonts w:ascii="Times" w:eastAsia="바탕" w:hAnsi="Times"/>
          <w:sz w:val="22"/>
          <w:szCs w:val="22"/>
          <w:lang w:val="en-US" w:eastAsia="x-none"/>
        </w:rPr>
        <w:t>decreases with increasing SCS</w:t>
      </w:r>
      <w:r w:rsidR="00987FAF">
        <w:rPr>
          <w:rFonts w:ascii="Times" w:eastAsia="바탕" w:hAnsi="Times"/>
          <w:sz w:val="22"/>
          <w:szCs w:val="22"/>
          <w:lang w:val="en-US" w:eastAsia="x-none"/>
        </w:rPr>
        <w:t>, we propose Opt. 2 for PUSCH resource allocation</w:t>
      </w:r>
      <w:r>
        <w:rPr>
          <w:rFonts w:eastAsia="바탕"/>
          <w:sz w:val="22"/>
          <w:szCs w:val="22"/>
          <w:lang w:val="en" w:eastAsia="ko-KR"/>
        </w:rPr>
        <w:t>.</w:t>
      </w:r>
      <w:r w:rsidR="00B60FB5">
        <w:rPr>
          <w:rFonts w:eastAsia="바탕"/>
          <w:sz w:val="22"/>
          <w:szCs w:val="22"/>
          <w:lang w:val="en" w:eastAsia="ko-KR"/>
        </w:rPr>
        <w:t xml:space="preserve"> For the cluster size and cluster interval, 1 RB and 1.8 MHz can be used when referring to block interlaced structure in </w:t>
      </w:r>
      <w:r w:rsidR="00922560">
        <w:rPr>
          <w:rFonts w:eastAsia="바탕"/>
          <w:sz w:val="22"/>
          <w:szCs w:val="22"/>
          <w:lang w:val="en" w:eastAsia="ko-KR"/>
        </w:rPr>
        <w:t xml:space="preserve">LTE </w:t>
      </w:r>
      <w:proofErr w:type="spellStart"/>
      <w:r w:rsidR="00B60FB5">
        <w:rPr>
          <w:rFonts w:eastAsia="바탕"/>
          <w:sz w:val="22"/>
          <w:szCs w:val="22"/>
          <w:lang w:val="en" w:eastAsia="ko-KR"/>
        </w:rPr>
        <w:t>eLAA</w:t>
      </w:r>
      <w:proofErr w:type="spellEnd"/>
      <w:r w:rsidR="00B60FB5">
        <w:rPr>
          <w:rFonts w:eastAsia="바탕"/>
          <w:sz w:val="22"/>
          <w:szCs w:val="22"/>
          <w:lang w:val="en" w:eastAsia="ko-KR"/>
        </w:rPr>
        <w:t>.</w:t>
      </w:r>
    </w:p>
    <w:p w14:paraId="733D1C72" w14:textId="18423F5A" w:rsidR="000A3B19" w:rsidRPr="005C3E3A" w:rsidRDefault="000A3B19" w:rsidP="005C3E3A">
      <w:pPr>
        <w:spacing w:before="120" w:after="120" w:line="240" w:lineRule="auto"/>
        <w:ind w:left="0" w:firstLine="0"/>
        <w:rPr>
          <w:rFonts w:eastAsia="바탕"/>
          <w:sz w:val="22"/>
          <w:szCs w:val="22"/>
          <w:lang w:eastAsia="ko-KR"/>
        </w:rPr>
      </w:pPr>
    </w:p>
    <w:p w14:paraId="51083631" w14:textId="0E077418" w:rsidR="00922560" w:rsidRDefault="00922560" w:rsidP="000A3B19">
      <w:pPr>
        <w:spacing w:before="120" w:after="120" w:line="240" w:lineRule="auto"/>
        <w:ind w:left="0" w:firstLine="0"/>
        <w:jc w:val="center"/>
      </w:pPr>
      <w:r>
        <w:object w:dxaOrig="10675" w:dyaOrig="3391" w14:anchorId="0A8AE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08pt" o:ole="">
            <v:imagedata r:id="rId8" o:title=""/>
          </v:shape>
          <o:OLEObject Type="Embed" ProgID="Visio.Drawing.11" ShapeID="_x0000_i1025" DrawAspect="Content" ObjectID="_1608755559" r:id="rId9"/>
        </w:object>
      </w:r>
    </w:p>
    <w:p w14:paraId="0E9DD06C" w14:textId="4313E332" w:rsidR="000A3B19" w:rsidRPr="00841DE1" w:rsidRDefault="000A3B19" w:rsidP="000A3B19">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Figure 1.</w:t>
      </w:r>
      <w:r>
        <w:rPr>
          <w:rFonts w:eastAsia="바탕"/>
          <w:b/>
          <w:sz w:val="22"/>
          <w:szCs w:val="22"/>
          <w:lang w:val="en" w:eastAsia="ko-KR"/>
        </w:rPr>
        <w:t xml:space="preserve"> Example of the block-interlaced structure where </w:t>
      </w:r>
      <w:r w:rsidRPr="00142B35">
        <w:rPr>
          <w:rFonts w:eastAsia="바탕"/>
          <w:b/>
          <w:i/>
          <w:sz w:val="22"/>
          <w:szCs w:val="22"/>
          <w:lang w:val="en" w:eastAsia="ko-KR"/>
        </w:rPr>
        <w:t>M</w:t>
      </w:r>
      <w:r>
        <w:rPr>
          <w:rFonts w:eastAsia="바탕"/>
          <w:b/>
          <w:sz w:val="22"/>
          <w:szCs w:val="22"/>
          <w:lang w:val="en" w:eastAsia="ko-KR"/>
        </w:rPr>
        <w:t xml:space="preserve"> is inversely proportional to SCS</w:t>
      </w:r>
    </w:p>
    <w:p w14:paraId="529CC7DC" w14:textId="77777777" w:rsidR="00EA4E15" w:rsidRPr="000A3B19" w:rsidRDefault="00EA4E15" w:rsidP="000A3B19">
      <w:pPr>
        <w:spacing w:before="120" w:after="120" w:line="240" w:lineRule="auto"/>
        <w:ind w:left="284" w:hangingChars="129"/>
        <w:rPr>
          <w:rFonts w:eastAsia="바탕"/>
          <w:sz w:val="22"/>
          <w:szCs w:val="22"/>
          <w:lang w:val="en" w:eastAsia="ko-KR"/>
        </w:rPr>
      </w:pPr>
    </w:p>
    <w:p w14:paraId="247B033C" w14:textId="200C510D" w:rsidR="000B3464" w:rsidRDefault="000B6A07" w:rsidP="00922560">
      <w:pPr>
        <w:spacing w:before="120" w:after="120" w:line="240" w:lineRule="auto"/>
        <w:ind w:left="0" w:firstLine="0"/>
        <w:rPr>
          <w:rFonts w:eastAsia="바탕"/>
          <w:sz w:val="22"/>
          <w:szCs w:val="22"/>
          <w:lang w:val="en" w:eastAsia="ko-KR"/>
        </w:rPr>
      </w:pPr>
      <w:r>
        <w:rPr>
          <w:rFonts w:eastAsia="바탕"/>
          <w:sz w:val="22"/>
          <w:szCs w:val="22"/>
          <w:lang w:val="en" w:eastAsia="ko-KR"/>
        </w:rPr>
        <w:t xml:space="preserve">Moreover, considering the number of PRBs </w:t>
      </w:r>
      <w:r w:rsidR="00402BB6">
        <w:rPr>
          <w:rFonts w:eastAsia="바탕"/>
          <w:sz w:val="22"/>
          <w:szCs w:val="22"/>
          <w:lang w:val="en" w:eastAsia="ko-KR"/>
        </w:rPr>
        <w:t xml:space="preserve">for a given BW </w:t>
      </w:r>
      <w:r>
        <w:rPr>
          <w:rFonts w:eastAsia="바탕"/>
          <w:sz w:val="22"/>
          <w:szCs w:val="22"/>
          <w:lang w:val="en" w:eastAsia="ko-KR"/>
        </w:rPr>
        <w:t>defined in</w:t>
      </w:r>
      <w:r w:rsidR="00402BB6">
        <w:rPr>
          <w:rFonts w:eastAsia="바탕"/>
          <w:sz w:val="22"/>
          <w:szCs w:val="22"/>
          <w:lang w:val="en" w:eastAsia="ko-KR"/>
        </w:rPr>
        <w:t xml:space="preserve"> NR and the frequency resource utilization (and OCB (Occupied Channel Bandwidth) requirement), it is desirable to support uneven number of PRBs per interlace, for example, by defining the number of PRBs per interlace </w:t>
      </w:r>
      <w:r w:rsidR="00402BB6" w:rsidRPr="005C3E3A">
        <w:rPr>
          <w:rFonts w:eastAsia="바탕"/>
          <w:i/>
          <w:sz w:val="22"/>
          <w:szCs w:val="22"/>
          <w:lang w:val="en" w:eastAsia="ko-KR"/>
        </w:rPr>
        <w:t>N</w:t>
      </w:r>
      <w:r w:rsidR="00402BB6">
        <w:rPr>
          <w:rFonts w:eastAsia="바탕"/>
          <w:sz w:val="22"/>
          <w:szCs w:val="22"/>
          <w:lang w:val="en" w:eastAsia="ko-KR"/>
        </w:rPr>
        <w:t xml:space="preserve"> = 10 or 11 as captured in NR-U SI TR. Furthermore, i</w:t>
      </w:r>
      <w:r w:rsidR="00402BB6" w:rsidRPr="000B3464">
        <w:rPr>
          <w:rFonts w:eastAsia="바탕"/>
          <w:sz w:val="22"/>
          <w:szCs w:val="22"/>
          <w:lang w:val="en" w:eastAsia="ko-KR"/>
        </w:rPr>
        <w:t xml:space="preserve">f </w:t>
      </w:r>
      <w:r w:rsidR="000B3464" w:rsidRPr="000B3464">
        <w:rPr>
          <w:rFonts w:eastAsia="바탕"/>
          <w:sz w:val="22"/>
          <w:szCs w:val="22"/>
          <w:lang w:val="en" w:eastAsia="ko-KR"/>
        </w:rPr>
        <w:t xml:space="preserve">the number of interlaces (i.e., </w:t>
      </w:r>
      <w:r w:rsidR="000B3464" w:rsidRPr="000B3464">
        <w:rPr>
          <w:rFonts w:eastAsia="바탕"/>
          <w:i/>
          <w:sz w:val="22"/>
          <w:szCs w:val="22"/>
          <w:lang w:val="en" w:eastAsia="ko-KR"/>
        </w:rPr>
        <w:t>M</w:t>
      </w:r>
      <w:r w:rsidR="000B3464" w:rsidRPr="000B3464">
        <w:rPr>
          <w:rFonts w:eastAsia="바탕"/>
          <w:sz w:val="22"/>
          <w:szCs w:val="22"/>
          <w:lang w:val="en" w:eastAsia="ko-KR"/>
        </w:rPr>
        <w:t xml:space="preserve">) and the UL BWP are provided to the UE, PRBs </w:t>
      </w:r>
      <w:r w:rsidR="00EE3C10" w:rsidRPr="00EE3C10">
        <w:rPr>
          <w:rFonts w:eastAsia="바탕"/>
          <w:sz w:val="22"/>
          <w:szCs w:val="22"/>
          <w:lang w:val="en" w:eastAsia="ko-KR"/>
        </w:rPr>
        <w:t xml:space="preserve">constituting an interlace resource </w:t>
      </w:r>
      <w:r w:rsidR="007A7485">
        <w:rPr>
          <w:rFonts w:eastAsia="바탕"/>
          <w:sz w:val="22"/>
          <w:szCs w:val="22"/>
          <w:lang w:val="en" w:eastAsia="ko-KR"/>
        </w:rPr>
        <w:t>can</w:t>
      </w:r>
      <w:r w:rsidR="000B3464" w:rsidRPr="000B3464">
        <w:rPr>
          <w:rFonts w:eastAsia="바탕"/>
          <w:sz w:val="22"/>
          <w:szCs w:val="22"/>
          <w:lang w:val="en" w:eastAsia="ko-KR"/>
        </w:rPr>
        <w:t xml:space="preserve"> be determined by assigning a corresponding interlace index </w:t>
      </w:r>
      <w:r w:rsidR="00EE3C10">
        <w:rPr>
          <w:rFonts w:eastAsia="바탕"/>
          <w:sz w:val="22"/>
          <w:szCs w:val="22"/>
          <w:lang w:val="en" w:eastAsia="ko-KR"/>
        </w:rPr>
        <w:t>for a</w:t>
      </w:r>
      <w:r w:rsidR="000B3464" w:rsidRPr="000B3464">
        <w:rPr>
          <w:rFonts w:eastAsia="바탕"/>
          <w:sz w:val="22"/>
          <w:szCs w:val="22"/>
          <w:lang w:val="en" w:eastAsia="ko-KR"/>
        </w:rPr>
        <w:t xml:space="preserve"> PRB index</w:t>
      </w:r>
      <w:r w:rsidR="007A7485">
        <w:rPr>
          <w:rFonts w:eastAsia="바탕"/>
          <w:sz w:val="22"/>
          <w:szCs w:val="22"/>
          <w:lang w:val="en" w:eastAsia="ko-KR"/>
        </w:rPr>
        <w:t xml:space="preserve"> (e.g., PRB index to interlace index mapping)</w:t>
      </w:r>
      <w:r w:rsidR="000B3464" w:rsidRPr="000B3464">
        <w:rPr>
          <w:rFonts w:eastAsia="바탕"/>
          <w:sz w:val="22"/>
          <w:szCs w:val="22"/>
          <w:lang w:val="en" w:eastAsia="ko-KR"/>
        </w:rPr>
        <w:t>.</w:t>
      </w:r>
      <w:r w:rsidR="000B3464">
        <w:rPr>
          <w:rFonts w:eastAsia="바탕"/>
          <w:sz w:val="22"/>
          <w:szCs w:val="22"/>
          <w:lang w:val="en" w:eastAsia="ko-KR"/>
        </w:rPr>
        <w:t xml:space="preserve"> As </w:t>
      </w:r>
      <w:r w:rsidR="00E80FA3">
        <w:rPr>
          <w:rFonts w:eastAsia="바탕"/>
          <w:sz w:val="22"/>
          <w:szCs w:val="22"/>
          <w:lang w:val="en" w:eastAsia="ko-KR"/>
        </w:rPr>
        <w:t>a</w:t>
      </w:r>
      <w:r w:rsidR="000B3464">
        <w:rPr>
          <w:rFonts w:eastAsia="바탕"/>
          <w:sz w:val="22"/>
          <w:szCs w:val="22"/>
          <w:lang w:val="en" w:eastAsia="ko-KR"/>
        </w:rPr>
        <w:t xml:space="preserve"> </w:t>
      </w:r>
      <w:r w:rsidR="00AA163F">
        <w:rPr>
          <w:rFonts w:eastAsia="바탕"/>
          <w:sz w:val="22"/>
          <w:szCs w:val="22"/>
          <w:lang w:val="en" w:eastAsia="ko-KR"/>
        </w:rPr>
        <w:t xml:space="preserve">simple </w:t>
      </w:r>
      <w:r w:rsidR="000B3464">
        <w:rPr>
          <w:rFonts w:eastAsia="바탕"/>
          <w:sz w:val="22"/>
          <w:szCs w:val="22"/>
          <w:lang w:val="en" w:eastAsia="ko-KR"/>
        </w:rPr>
        <w:t xml:space="preserve">example, PRB index </w:t>
      </w:r>
      <w:r w:rsidR="000B3464" w:rsidRPr="000B3464">
        <w:rPr>
          <w:rFonts w:eastAsia="바탕"/>
          <w:i/>
          <w:sz w:val="22"/>
          <w:szCs w:val="22"/>
          <w:lang w:val="en" w:eastAsia="ko-KR"/>
        </w:rPr>
        <w:t>k</w:t>
      </w:r>
      <w:r w:rsidR="000B3464">
        <w:rPr>
          <w:rFonts w:eastAsia="바탕"/>
          <w:sz w:val="22"/>
          <w:szCs w:val="22"/>
          <w:lang w:val="en" w:eastAsia="ko-KR"/>
        </w:rPr>
        <w:t xml:space="preserve"> can be </w:t>
      </w:r>
      <w:r w:rsidR="00E80FA3">
        <w:rPr>
          <w:rFonts w:eastAsia="바탕"/>
          <w:sz w:val="22"/>
          <w:szCs w:val="22"/>
          <w:lang w:val="en" w:eastAsia="ko-KR"/>
        </w:rPr>
        <w:t xml:space="preserve">mapped to interlace index </w:t>
      </w:r>
      <w:proofErr w:type="spellStart"/>
      <w:r w:rsidR="000B3464" w:rsidRPr="000B3464">
        <w:rPr>
          <w:rFonts w:eastAsia="바탕"/>
          <w:i/>
          <w:sz w:val="22"/>
          <w:szCs w:val="22"/>
          <w:lang w:val="en" w:eastAsia="ko-KR"/>
        </w:rPr>
        <w:t>i</w:t>
      </w:r>
      <w:proofErr w:type="spellEnd"/>
      <w:r w:rsidR="000B3464">
        <w:rPr>
          <w:rFonts w:eastAsia="바탕"/>
          <w:sz w:val="22"/>
          <w:szCs w:val="22"/>
          <w:lang w:val="en" w:eastAsia="ko-KR"/>
        </w:rPr>
        <w:t xml:space="preserve"> = </w:t>
      </w:r>
      <w:r w:rsidR="000B3464" w:rsidRPr="000B3464">
        <w:rPr>
          <w:rFonts w:eastAsia="바탕"/>
          <w:i/>
          <w:sz w:val="22"/>
          <w:szCs w:val="22"/>
          <w:lang w:val="en" w:eastAsia="ko-KR"/>
        </w:rPr>
        <w:t>k</w:t>
      </w:r>
      <w:r w:rsidR="000B3464">
        <w:rPr>
          <w:rFonts w:eastAsia="바탕"/>
          <w:sz w:val="22"/>
          <w:szCs w:val="22"/>
          <w:lang w:val="en" w:eastAsia="ko-KR"/>
        </w:rPr>
        <w:t xml:space="preserve"> mod </w:t>
      </w:r>
      <w:r w:rsidR="000B3464" w:rsidRPr="000B3464">
        <w:rPr>
          <w:rFonts w:eastAsia="바탕"/>
          <w:i/>
          <w:sz w:val="22"/>
          <w:szCs w:val="22"/>
          <w:lang w:val="en" w:eastAsia="ko-KR"/>
        </w:rPr>
        <w:t>M</w:t>
      </w:r>
      <w:r w:rsidR="00987FAF">
        <w:rPr>
          <w:rFonts w:eastAsia="바탕"/>
          <w:sz w:val="22"/>
          <w:szCs w:val="22"/>
          <w:lang w:val="en" w:eastAsia="ko-KR"/>
        </w:rPr>
        <w:t>, which</w:t>
      </w:r>
      <w:r w:rsidR="00ED0374">
        <w:rPr>
          <w:rFonts w:eastAsia="바탕"/>
          <w:sz w:val="22"/>
          <w:szCs w:val="22"/>
          <w:lang w:val="en" w:eastAsia="ko-KR"/>
        </w:rPr>
        <w:t xml:space="preserve"> allows non-uniform interlace structure</w:t>
      </w:r>
      <w:r w:rsidR="004E45CD">
        <w:rPr>
          <w:rFonts w:eastAsia="바탕"/>
          <w:sz w:val="22"/>
          <w:szCs w:val="22"/>
          <w:lang w:val="en" w:eastAsia="ko-KR"/>
        </w:rPr>
        <w:t>.</w:t>
      </w:r>
      <w:r w:rsidR="0001004D">
        <w:rPr>
          <w:rFonts w:eastAsia="바탕"/>
          <w:sz w:val="22"/>
          <w:szCs w:val="22"/>
          <w:lang w:val="en" w:eastAsia="ko-KR"/>
        </w:rPr>
        <w:t xml:space="preserve"> </w:t>
      </w:r>
    </w:p>
    <w:p w14:paraId="3C357764" w14:textId="77777777" w:rsidR="00AB39C9" w:rsidRDefault="00AB39C9" w:rsidP="00922560">
      <w:pPr>
        <w:spacing w:before="120" w:after="120" w:line="240" w:lineRule="auto"/>
        <w:ind w:left="0" w:firstLine="0"/>
        <w:rPr>
          <w:rFonts w:eastAsia="바탕"/>
          <w:sz w:val="22"/>
          <w:szCs w:val="22"/>
          <w:lang w:val="en" w:eastAsia="ko-KR"/>
        </w:rPr>
      </w:pPr>
    </w:p>
    <w:p w14:paraId="51E34520" w14:textId="0BA3B219" w:rsidR="00F94599" w:rsidRDefault="00F94599" w:rsidP="00F94599">
      <w:pPr>
        <w:spacing w:before="120" w:after="60" w:line="240" w:lineRule="auto"/>
        <w:ind w:left="0" w:firstLine="0"/>
        <w:rPr>
          <w:rFonts w:eastAsia="바탕"/>
          <w:b/>
          <w:sz w:val="22"/>
          <w:szCs w:val="22"/>
          <w:lang w:eastAsia="ko-KR"/>
        </w:rPr>
      </w:pPr>
      <w:r w:rsidRPr="00B60FB5">
        <w:rPr>
          <w:rFonts w:eastAsia="바탕" w:hint="eastAsia"/>
          <w:b/>
          <w:sz w:val="22"/>
          <w:szCs w:val="22"/>
          <w:lang w:eastAsia="ko-KR"/>
        </w:rPr>
        <w:t>Proposal #</w:t>
      </w:r>
      <w:r>
        <w:rPr>
          <w:rFonts w:eastAsia="바탕"/>
          <w:b/>
          <w:sz w:val="22"/>
          <w:szCs w:val="22"/>
          <w:lang w:eastAsia="ko-KR"/>
        </w:rPr>
        <w:t>1</w:t>
      </w:r>
      <w:r w:rsidRPr="00B60FB5">
        <w:rPr>
          <w:rFonts w:eastAsia="바탕" w:hint="eastAsia"/>
          <w:b/>
          <w:sz w:val="22"/>
          <w:szCs w:val="22"/>
          <w:lang w:eastAsia="ko-KR"/>
        </w:rPr>
        <w:t>:</w:t>
      </w:r>
      <w:r w:rsidRPr="00B60FB5">
        <w:rPr>
          <w:rFonts w:eastAsia="바탕"/>
          <w:b/>
          <w:sz w:val="22"/>
          <w:szCs w:val="22"/>
          <w:lang w:eastAsia="ko-KR"/>
        </w:rPr>
        <w:t xml:space="preserve"> </w:t>
      </w:r>
      <w:r>
        <w:rPr>
          <w:rFonts w:eastAsia="바탕"/>
          <w:b/>
          <w:sz w:val="22"/>
          <w:szCs w:val="22"/>
          <w:lang w:eastAsia="ko-KR"/>
        </w:rPr>
        <w:t xml:space="preserve">Support </w:t>
      </w:r>
      <w:r w:rsidRPr="00B60FB5">
        <w:rPr>
          <w:rFonts w:eastAsia="바탕"/>
          <w:b/>
          <w:sz w:val="22"/>
          <w:szCs w:val="22"/>
          <w:lang w:eastAsia="ko-KR"/>
        </w:rPr>
        <w:t xml:space="preserve">block-interlaced waveform with cluster size of 1 </w:t>
      </w:r>
      <w:r>
        <w:rPr>
          <w:rFonts w:eastAsia="바탕"/>
          <w:b/>
          <w:sz w:val="22"/>
          <w:szCs w:val="22"/>
          <w:lang w:eastAsia="ko-KR"/>
        </w:rPr>
        <w:t>P</w:t>
      </w:r>
      <w:r w:rsidRPr="00B60FB5">
        <w:rPr>
          <w:rFonts w:eastAsia="바탕"/>
          <w:b/>
          <w:sz w:val="22"/>
          <w:szCs w:val="22"/>
          <w:lang w:eastAsia="ko-KR"/>
        </w:rPr>
        <w:t xml:space="preserve">RB and cluster interval of </w:t>
      </w:r>
      <w:r w:rsidRPr="00142B35">
        <w:rPr>
          <w:rFonts w:eastAsia="바탕"/>
          <w:b/>
          <w:i/>
          <w:sz w:val="22"/>
          <w:szCs w:val="22"/>
          <w:lang w:eastAsia="ko-KR"/>
        </w:rPr>
        <w:t>M</w:t>
      </w:r>
      <w:r>
        <w:rPr>
          <w:rFonts w:eastAsia="바탕"/>
          <w:b/>
          <w:sz w:val="22"/>
          <w:szCs w:val="22"/>
          <w:lang w:eastAsia="ko-KR"/>
        </w:rPr>
        <w:t xml:space="preserve"> PRBs </w:t>
      </w:r>
      <w:r w:rsidRPr="00B60FB5">
        <w:rPr>
          <w:rFonts w:eastAsia="바탕"/>
          <w:b/>
          <w:sz w:val="22"/>
          <w:szCs w:val="22"/>
          <w:lang w:eastAsia="ko-KR"/>
        </w:rPr>
        <w:t xml:space="preserve">for NR-U </w:t>
      </w:r>
      <w:r>
        <w:rPr>
          <w:rFonts w:eastAsia="바탕"/>
          <w:b/>
          <w:sz w:val="22"/>
          <w:szCs w:val="22"/>
          <w:lang w:eastAsia="ko-KR"/>
        </w:rPr>
        <w:t xml:space="preserve">PUSCH </w:t>
      </w:r>
      <w:r w:rsidRPr="00B60FB5">
        <w:rPr>
          <w:rFonts w:eastAsia="바탕"/>
          <w:b/>
          <w:sz w:val="22"/>
          <w:szCs w:val="22"/>
          <w:lang w:eastAsia="ko-KR"/>
        </w:rPr>
        <w:t>with 15 and 30 kHz SCS</w:t>
      </w:r>
      <w:r>
        <w:rPr>
          <w:rFonts w:eastAsia="바탕"/>
          <w:b/>
          <w:sz w:val="22"/>
          <w:szCs w:val="22"/>
          <w:lang w:eastAsia="ko-KR"/>
        </w:rPr>
        <w:t>.</w:t>
      </w:r>
    </w:p>
    <w:p w14:paraId="003B2888" w14:textId="556B06B0" w:rsidR="00402BB6" w:rsidRPr="00402BB6" w:rsidRDefault="00402BB6" w:rsidP="005C3E3A">
      <w:pPr>
        <w:pStyle w:val="a7"/>
        <w:numPr>
          <w:ilvl w:val="0"/>
          <w:numId w:val="48"/>
        </w:numPr>
        <w:spacing w:before="120" w:after="60" w:line="240" w:lineRule="auto"/>
        <w:ind w:leftChars="0"/>
        <w:rPr>
          <w:rFonts w:eastAsia="바탕"/>
          <w:b/>
          <w:sz w:val="22"/>
          <w:szCs w:val="22"/>
          <w:lang w:eastAsia="ko-KR"/>
        </w:rPr>
      </w:pPr>
      <w:r>
        <w:rPr>
          <w:rFonts w:eastAsia="바탕"/>
          <w:b/>
          <w:sz w:val="22"/>
          <w:szCs w:val="22"/>
          <w:lang w:eastAsia="ko-KR"/>
        </w:rPr>
        <w:t xml:space="preserve">Where </w:t>
      </w:r>
      <w:r w:rsidRPr="00142B35">
        <w:rPr>
          <w:rFonts w:eastAsia="바탕"/>
          <w:b/>
          <w:i/>
          <w:sz w:val="22"/>
          <w:szCs w:val="22"/>
          <w:lang w:eastAsia="ko-KR"/>
        </w:rPr>
        <w:t>M</w:t>
      </w:r>
      <w:r>
        <w:rPr>
          <w:rFonts w:eastAsia="바탕" w:hint="eastAsia"/>
          <w:b/>
          <w:sz w:val="22"/>
          <w:szCs w:val="22"/>
          <w:lang w:eastAsia="ko-KR"/>
        </w:rPr>
        <w:t xml:space="preserve"> = 10</w:t>
      </w:r>
      <w:r>
        <w:rPr>
          <w:rFonts w:eastAsia="바탕"/>
          <w:b/>
          <w:sz w:val="22"/>
          <w:szCs w:val="22"/>
          <w:lang w:eastAsia="ko-KR"/>
        </w:rPr>
        <w:t xml:space="preserve"> and </w:t>
      </w:r>
      <w:r>
        <w:rPr>
          <w:rFonts w:eastAsia="바탕" w:hint="eastAsia"/>
          <w:b/>
          <w:sz w:val="22"/>
          <w:szCs w:val="22"/>
          <w:lang w:eastAsia="ko-KR"/>
        </w:rPr>
        <w:t>5 for 15</w:t>
      </w:r>
      <w:r>
        <w:rPr>
          <w:rFonts w:eastAsia="바탕"/>
          <w:b/>
          <w:sz w:val="22"/>
          <w:szCs w:val="22"/>
          <w:lang w:eastAsia="ko-KR"/>
        </w:rPr>
        <w:t xml:space="preserve"> and </w:t>
      </w:r>
      <w:r>
        <w:rPr>
          <w:rFonts w:eastAsia="바탕" w:hint="eastAsia"/>
          <w:b/>
          <w:sz w:val="22"/>
          <w:szCs w:val="22"/>
          <w:lang w:eastAsia="ko-KR"/>
        </w:rPr>
        <w:t>30 kHz SCS</w:t>
      </w:r>
      <w:r>
        <w:rPr>
          <w:rFonts w:eastAsia="바탕"/>
          <w:b/>
          <w:sz w:val="22"/>
          <w:szCs w:val="22"/>
          <w:lang w:eastAsia="ko-KR"/>
        </w:rPr>
        <w:t xml:space="preserve">, respectively, and </w:t>
      </w:r>
      <w:r w:rsidRPr="005C3E3A">
        <w:rPr>
          <w:rFonts w:eastAsia="바탕"/>
          <w:b/>
          <w:sz w:val="22"/>
          <w:szCs w:val="22"/>
          <w:lang w:eastAsia="ko-KR"/>
        </w:rPr>
        <w:t xml:space="preserve">the number of PRBs per interlace </w:t>
      </w:r>
      <w:r w:rsidRPr="005C3E3A">
        <w:rPr>
          <w:rFonts w:eastAsia="바탕"/>
          <w:b/>
          <w:i/>
          <w:sz w:val="22"/>
          <w:szCs w:val="22"/>
          <w:lang w:eastAsia="ko-KR"/>
        </w:rPr>
        <w:t>N</w:t>
      </w:r>
      <w:r w:rsidRPr="005C3E3A">
        <w:rPr>
          <w:rFonts w:eastAsia="바탕"/>
          <w:b/>
          <w:sz w:val="22"/>
          <w:szCs w:val="22"/>
          <w:lang w:eastAsia="ko-KR"/>
        </w:rPr>
        <w:t xml:space="preserve"> = 10 or 11</w:t>
      </w:r>
      <w:r>
        <w:rPr>
          <w:rFonts w:eastAsia="바탕"/>
          <w:b/>
          <w:sz w:val="22"/>
          <w:szCs w:val="22"/>
          <w:lang w:eastAsia="ko-KR"/>
        </w:rPr>
        <w:t>.</w:t>
      </w:r>
    </w:p>
    <w:p w14:paraId="29F15BEC" w14:textId="34F0FDAA" w:rsidR="000B3464" w:rsidRPr="005C3E3A" w:rsidRDefault="00F94599" w:rsidP="005C3E3A">
      <w:pPr>
        <w:pStyle w:val="a7"/>
        <w:numPr>
          <w:ilvl w:val="0"/>
          <w:numId w:val="48"/>
        </w:numPr>
        <w:spacing w:before="120" w:after="60" w:line="240" w:lineRule="auto"/>
        <w:ind w:leftChars="0"/>
        <w:rPr>
          <w:rFonts w:eastAsia="바탕"/>
          <w:sz w:val="22"/>
          <w:szCs w:val="22"/>
          <w:lang w:val="en" w:eastAsia="ko-KR"/>
        </w:rPr>
      </w:pPr>
      <w:r w:rsidRPr="005C3E3A">
        <w:rPr>
          <w:rFonts w:eastAsia="바탕"/>
          <w:b/>
          <w:sz w:val="22"/>
          <w:szCs w:val="22"/>
          <w:lang w:eastAsia="ko-KR"/>
        </w:rPr>
        <w:t xml:space="preserve">When </w:t>
      </w:r>
      <w:r w:rsidRPr="005C3E3A">
        <w:rPr>
          <w:rFonts w:eastAsia="바탕"/>
          <w:b/>
          <w:i/>
          <w:sz w:val="22"/>
          <w:szCs w:val="22"/>
          <w:lang w:eastAsia="ko-KR"/>
        </w:rPr>
        <w:t>M</w:t>
      </w:r>
      <w:r w:rsidRPr="005C3E3A">
        <w:rPr>
          <w:rFonts w:eastAsia="바탕"/>
          <w:b/>
          <w:sz w:val="22"/>
          <w:szCs w:val="22"/>
          <w:lang w:eastAsia="ko-KR"/>
        </w:rPr>
        <w:t xml:space="preserve"> and UL BWP are given to UE, PRBs constituting an interlace resource can be determined by PRB index (</w:t>
      </w:r>
      <w:r w:rsidRPr="005C3E3A">
        <w:rPr>
          <w:rFonts w:eastAsia="바탕"/>
          <w:b/>
          <w:i/>
          <w:sz w:val="22"/>
          <w:szCs w:val="22"/>
          <w:lang w:eastAsia="ko-KR"/>
        </w:rPr>
        <w:t>k)</w:t>
      </w:r>
      <w:r w:rsidRPr="005C3E3A">
        <w:rPr>
          <w:rFonts w:eastAsia="바탕"/>
          <w:b/>
          <w:sz w:val="22"/>
          <w:szCs w:val="22"/>
          <w:lang w:eastAsia="ko-KR"/>
        </w:rPr>
        <w:t xml:space="preserve"> to interlace index (</w:t>
      </w:r>
      <w:proofErr w:type="spellStart"/>
      <w:r w:rsidRPr="005C3E3A">
        <w:rPr>
          <w:rFonts w:eastAsia="바탕"/>
          <w:b/>
          <w:i/>
          <w:sz w:val="22"/>
          <w:szCs w:val="22"/>
          <w:lang w:eastAsia="ko-KR"/>
        </w:rPr>
        <w:t>i</w:t>
      </w:r>
      <w:proofErr w:type="spellEnd"/>
      <w:r w:rsidRPr="005C3E3A">
        <w:rPr>
          <w:rFonts w:eastAsia="바탕"/>
          <w:b/>
          <w:sz w:val="22"/>
          <w:szCs w:val="22"/>
          <w:lang w:eastAsia="ko-KR"/>
        </w:rPr>
        <w:t xml:space="preserve">) mapping, e.g., </w:t>
      </w:r>
      <w:proofErr w:type="spellStart"/>
      <w:r w:rsidRPr="005C3E3A">
        <w:rPr>
          <w:rFonts w:eastAsia="바탕"/>
          <w:b/>
          <w:i/>
          <w:sz w:val="22"/>
          <w:szCs w:val="22"/>
          <w:lang w:eastAsia="ko-KR"/>
        </w:rPr>
        <w:t>i</w:t>
      </w:r>
      <w:proofErr w:type="spellEnd"/>
      <w:r w:rsidRPr="005C3E3A">
        <w:rPr>
          <w:rFonts w:eastAsia="바탕"/>
          <w:b/>
          <w:sz w:val="22"/>
          <w:szCs w:val="22"/>
          <w:lang w:eastAsia="ko-KR"/>
        </w:rPr>
        <w:t xml:space="preserve"> = </w:t>
      </w:r>
      <w:r w:rsidRPr="005C3E3A">
        <w:rPr>
          <w:rFonts w:eastAsia="바탕"/>
          <w:b/>
          <w:i/>
          <w:sz w:val="22"/>
          <w:szCs w:val="22"/>
          <w:lang w:eastAsia="ko-KR"/>
        </w:rPr>
        <w:t>k</w:t>
      </w:r>
      <w:r w:rsidRPr="005C3E3A">
        <w:rPr>
          <w:rFonts w:eastAsia="바탕"/>
          <w:b/>
          <w:sz w:val="22"/>
          <w:szCs w:val="22"/>
          <w:lang w:eastAsia="ko-KR"/>
        </w:rPr>
        <w:t xml:space="preserve"> mod </w:t>
      </w:r>
      <w:r w:rsidRPr="005C3E3A">
        <w:rPr>
          <w:rFonts w:eastAsia="바탕"/>
          <w:b/>
          <w:i/>
          <w:sz w:val="22"/>
          <w:szCs w:val="22"/>
          <w:lang w:eastAsia="ko-KR"/>
        </w:rPr>
        <w:t>M</w:t>
      </w:r>
      <w:r w:rsidRPr="005C3E3A">
        <w:rPr>
          <w:rFonts w:eastAsia="바탕"/>
          <w:b/>
          <w:sz w:val="22"/>
          <w:szCs w:val="22"/>
          <w:lang w:eastAsia="ko-KR"/>
        </w:rPr>
        <w:t>.</w:t>
      </w:r>
    </w:p>
    <w:p w14:paraId="1550BD68" w14:textId="77777777" w:rsidR="00922560" w:rsidRPr="000A3B19" w:rsidRDefault="00922560" w:rsidP="000B3464">
      <w:pPr>
        <w:spacing w:before="120" w:after="120" w:line="240" w:lineRule="auto"/>
        <w:ind w:left="284" w:hangingChars="129"/>
        <w:rPr>
          <w:rFonts w:eastAsia="바탕"/>
          <w:sz w:val="22"/>
          <w:szCs w:val="22"/>
          <w:lang w:val="en" w:eastAsia="ko-KR"/>
        </w:rPr>
      </w:pPr>
    </w:p>
    <w:p w14:paraId="7AEA53AE" w14:textId="77777777" w:rsidR="00F94599" w:rsidRDefault="00922560" w:rsidP="00922560">
      <w:pPr>
        <w:spacing w:before="120" w:after="120" w:line="240" w:lineRule="auto"/>
        <w:ind w:left="0" w:firstLine="0"/>
        <w:rPr>
          <w:rFonts w:eastAsia="바탕"/>
          <w:sz w:val="22"/>
          <w:szCs w:val="22"/>
          <w:lang w:val="en" w:eastAsia="ko-KR"/>
        </w:rPr>
      </w:pPr>
      <w:r>
        <w:rPr>
          <w:rFonts w:eastAsia="바탕"/>
          <w:sz w:val="22"/>
          <w:szCs w:val="22"/>
          <w:lang w:val="en" w:eastAsia="ko-KR"/>
        </w:rPr>
        <w:t xml:space="preserve">Furthermore, if </w:t>
      </w:r>
      <w:r w:rsidR="000F61A1" w:rsidRPr="00884570">
        <w:rPr>
          <w:rFonts w:eastAsia="바탕"/>
          <w:sz w:val="22"/>
          <w:szCs w:val="22"/>
          <w:lang w:val="en" w:eastAsia="ko-KR"/>
        </w:rPr>
        <w:t xml:space="preserve">60 kHz </w:t>
      </w:r>
      <w:r>
        <w:rPr>
          <w:rFonts w:eastAsia="바탕"/>
          <w:sz w:val="22"/>
          <w:szCs w:val="22"/>
          <w:lang w:val="en" w:eastAsia="ko-KR"/>
        </w:rPr>
        <w:t>SCS is supported</w:t>
      </w:r>
      <w:r w:rsidR="000F61A1" w:rsidRPr="00884570">
        <w:rPr>
          <w:rFonts w:eastAsia="바탕"/>
          <w:sz w:val="22"/>
          <w:szCs w:val="22"/>
          <w:lang w:val="en" w:eastAsia="ko-KR"/>
        </w:rPr>
        <w:t xml:space="preserve">, </w:t>
      </w:r>
      <w:r w:rsidR="000F61A1">
        <w:rPr>
          <w:rFonts w:eastAsia="바탕"/>
          <w:sz w:val="22"/>
          <w:szCs w:val="22"/>
          <w:lang w:val="en" w:eastAsia="ko-KR"/>
        </w:rPr>
        <w:t>c</w:t>
      </w:r>
      <w:r w:rsidR="000F61A1" w:rsidRPr="00884570">
        <w:rPr>
          <w:rFonts w:eastAsia="바탕"/>
          <w:sz w:val="22"/>
          <w:szCs w:val="22"/>
          <w:lang w:val="en" w:eastAsia="ko-KR"/>
        </w:rPr>
        <w:t xml:space="preserve">luster interval </w:t>
      </w:r>
      <w:r w:rsidR="000F61A1">
        <w:rPr>
          <w:rFonts w:eastAsia="바탕"/>
          <w:sz w:val="22"/>
          <w:szCs w:val="22"/>
          <w:lang w:val="en" w:eastAsia="ko-KR"/>
        </w:rPr>
        <w:t xml:space="preserve">of </w:t>
      </w:r>
      <w:r w:rsidR="000F61A1" w:rsidRPr="00884570">
        <w:rPr>
          <w:rFonts w:eastAsia="바탕"/>
          <w:sz w:val="22"/>
          <w:szCs w:val="22"/>
          <w:lang w:val="en" w:eastAsia="ko-KR"/>
        </w:rPr>
        <w:t xml:space="preserve">1.8 MHz corresponds to 2.5 RB, so </w:t>
      </w:r>
      <w:r w:rsidR="000F61A1">
        <w:rPr>
          <w:rFonts w:eastAsia="바탕"/>
          <w:sz w:val="22"/>
          <w:szCs w:val="22"/>
          <w:lang w:val="en" w:eastAsia="ko-KR"/>
        </w:rPr>
        <w:t xml:space="preserve">cluster size of half RB can be </w:t>
      </w:r>
      <w:r w:rsidR="000F61A1" w:rsidRPr="00884570">
        <w:rPr>
          <w:rFonts w:eastAsia="바탕"/>
          <w:sz w:val="22"/>
          <w:szCs w:val="22"/>
          <w:lang w:val="en" w:eastAsia="ko-KR"/>
        </w:rPr>
        <w:t>exceptionally allow</w:t>
      </w:r>
      <w:r w:rsidR="000F61A1">
        <w:rPr>
          <w:rFonts w:eastAsia="바탕"/>
          <w:sz w:val="22"/>
          <w:szCs w:val="22"/>
          <w:lang w:val="en" w:eastAsia="ko-KR"/>
        </w:rPr>
        <w:t xml:space="preserve">ed </w:t>
      </w:r>
      <w:r w:rsidR="000F61A1" w:rsidRPr="00884570">
        <w:rPr>
          <w:rFonts w:eastAsia="바탕"/>
          <w:sz w:val="22"/>
          <w:szCs w:val="22"/>
          <w:lang w:val="en" w:eastAsia="ko-KR"/>
        </w:rPr>
        <w:t>or</w:t>
      </w:r>
      <w:r w:rsidR="000F61A1">
        <w:rPr>
          <w:rFonts w:eastAsia="바탕"/>
          <w:sz w:val="22"/>
          <w:szCs w:val="22"/>
          <w:lang w:val="en" w:eastAsia="ko-KR"/>
        </w:rPr>
        <w:t xml:space="preserve"> cluster interval of 3 RB can be adopted</w:t>
      </w:r>
      <w:r>
        <w:rPr>
          <w:rFonts w:eastAsia="바탕"/>
          <w:sz w:val="22"/>
          <w:szCs w:val="22"/>
          <w:lang w:val="en" w:eastAsia="ko-KR"/>
        </w:rPr>
        <w:t xml:space="preserve"> as shown in Figure 2</w:t>
      </w:r>
      <w:r w:rsidR="000F61A1">
        <w:rPr>
          <w:rFonts w:eastAsia="바탕"/>
          <w:sz w:val="22"/>
          <w:szCs w:val="22"/>
          <w:lang w:val="en" w:eastAsia="ko-KR"/>
        </w:rPr>
        <w:t>.</w:t>
      </w:r>
    </w:p>
    <w:p w14:paraId="0C5CCDD1" w14:textId="77777777" w:rsidR="00F94599" w:rsidRDefault="00F94599" w:rsidP="00922560">
      <w:pPr>
        <w:spacing w:before="120" w:after="120" w:line="240" w:lineRule="auto"/>
        <w:ind w:left="0" w:firstLine="0"/>
        <w:rPr>
          <w:rFonts w:eastAsia="바탕"/>
          <w:sz w:val="22"/>
          <w:szCs w:val="22"/>
          <w:lang w:val="en" w:eastAsia="ko-KR"/>
        </w:rPr>
      </w:pPr>
    </w:p>
    <w:p w14:paraId="1540D56A" w14:textId="39743E9B" w:rsidR="00F94599" w:rsidRDefault="00F94599" w:rsidP="00F94599">
      <w:pPr>
        <w:pStyle w:val="a7"/>
        <w:numPr>
          <w:ilvl w:val="0"/>
          <w:numId w:val="49"/>
        </w:numPr>
        <w:spacing w:before="120" w:after="120" w:line="240" w:lineRule="auto"/>
        <w:ind w:leftChars="0"/>
        <w:rPr>
          <w:rFonts w:eastAsia="바탕"/>
          <w:sz w:val="22"/>
          <w:szCs w:val="22"/>
          <w:lang w:val="en" w:eastAsia="ko-KR"/>
        </w:rPr>
      </w:pPr>
      <w:r>
        <w:rPr>
          <w:rFonts w:eastAsia="바탕" w:hint="eastAsia"/>
          <w:sz w:val="22"/>
          <w:szCs w:val="22"/>
          <w:lang w:val="en" w:eastAsia="ko-KR"/>
        </w:rPr>
        <w:t>Opt. 1: c</w:t>
      </w:r>
      <w:r w:rsidRPr="0041781E">
        <w:rPr>
          <w:rFonts w:eastAsia="바탕" w:hint="eastAsia"/>
          <w:sz w:val="22"/>
          <w:szCs w:val="22"/>
          <w:lang w:val="en" w:eastAsia="ko-KR"/>
        </w:rPr>
        <w:t xml:space="preserve">luster size </w:t>
      </w:r>
      <w:r>
        <w:rPr>
          <w:rFonts w:eastAsia="바탕"/>
          <w:sz w:val="22"/>
          <w:szCs w:val="22"/>
          <w:lang w:val="en" w:eastAsia="ko-KR"/>
        </w:rPr>
        <w:t>– 0.5 RB, cluster interval – 2.5 RBs (= 1.8 MHz)</w:t>
      </w:r>
    </w:p>
    <w:p w14:paraId="73480EF5" w14:textId="44581C53" w:rsidR="00F94599" w:rsidRDefault="00F94599" w:rsidP="00F94599">
      <w:pPr>
        <w:pStyle w:val="a7"/>
        <w:numPr>
          <w:ilvl w:val="0"/>
          <w:numId w:val="49"/>
        </w:numPr>
        <w:spacing w:before="120" w:after="120" w:line="240" w:lineRule="auto"/>
        <w:ind w:leftChars="0" w:hanging="357"/>
        <w:rPr>
          <w:rFonts w:eastAsia="바탕"/>
          <w:sz w:val="22"/>
          <w:szCs w:val="22"/>
          <w:lang w:val="en" w:eastAsia="ko-KR"/>
        </w:rPr>
      </w:pPr>
      <w:r>
        <w:rPr>
          <w:rFonts w:eastAsia="바탕"/>
          <w:sz w:val="22"/>
          <w:szCs w:val="22"/>
          <w:lang w:val="en" w:eastAsia="ko-KR"/>
        </w:rPr>
        <w:lastRenderedPageBreak/>
        <w:t>Opt. 2: cluster size – 1 RB, cluster interval – 3 RBs</w:t>
      </w:r>
    </w:p>
    <w:p w14:paraId="744DE6D6" w14:textId="77777777" w:rsidR="00F94599" w:rsidRPr="00F94599" w:rsidRDefault="00F94599" w:rsidP="00922560">
      <w:pPr>
        <w:spacing w:before="120" w:after="120" w:line="240" w:lineRule="auto"/>
        <w:ind w:left="0" w:firstLine="0"/>
        <w:rPr>
          <w:rFonts w:eastAsia="바탕"/>
          <w:sz w:val="22"/>
          <w:szCs w:val="22"/>
          <w:lang w:val="en" w:eastAsia="ko-KR"/>
        </w:rPr>
      </w:pPr>
    </w:p>
    <w:p w14:paraId="3E305156" w14:textId="541724B4" w:rsidR="00F94599" w:rsidRDefault="00F94599" w:rsidP="00922560">
      <w:pPr>
        <w:spacing w:before="120" w:after="120" w:line="240" w:lineRule="auto"/>
        <w:ind w:left="0" w:firstLine="0"/>
        <w:rPr>
          <w:rFonts w:eastAsia="바탕"/>
          <w:sz w:val="22"/>
          <w:szCs w:val="22"/>
          <w:lang w:val="en" w:eastAsia="ko-KR"/>
        </w:rPr>
      </w:pPr>
      <w:r>
        <w:rPr>
          <w:rFonts w:eastAsia="바탕" w:hint="eastAsia"/>
          <w:sz w:val="22"/>
          <w:szCs w:val="22"/>
          <w:lang w:val="en" w:eastAsia="ko-KR"/>
        </w:rPr>
        <w:t>C</w:t>
      </w:r>
      <w:r>
        <w:rPr>
          <w:rFonts w:eastAsia="바탕"/>
          <w:sz w:val="22"/>
          <w:szCs w:val="22"/>
          <w:lang w:val="en" w:eastAsia="ko-KR"/>
        </w:rPr>
        <w:t xml:space="preserve">onsidering limited PSD gain </w:t>
      </w:r>
      <w:r w:rsidR="000B6A07">
        <w:rPr>
          <w:rFonts w:eastAsia="바탕"/>
          <w:sz w:val="22"/>
          <w:szCs w:val="22"/>
          <w:lang w:val="en" w:eastAsia="ko-KR"/>
        </w:rPr>
        <w:t xml:space="preserve">only in case with </w:t>
      </w:r>
      <w:r>
        <w:rPr>
          <w:rFonts w:eastAsia="바탕"/>
          <w:sz w:val="22"/>
          <w:szCs w:val="22"/>
          <w:lang w:val="en" w:eastAsia="ko-KR"/>
        </w:rPr>
        <w:t>particular frequency resource allocation</w:t>
      </w:r>
      <w:r w:rsidR="000B6A07">
        <w:rPr>
          <w:rFonts w:eastAsia="바탕"/>
          <w:sz w:val="22"/>
          <w:szCs w:val="22"/>
          <w:lang w:val="en" w:eastAsia="ko-KR"/>
        </w:rPr>
        <w:t xml:space="preserve"> (e.g. single interlace consisting of distributed sub-PRBs) and potential (large) spec impacts on DMRS design and related aspects such as channel estimation and/or </w:t>
      </w:r>
      <w:r w:rsidR="000B6A07">
        <w:rPr>
          <w:rFonts w:eastAsia="바탕" w:hint="eastAsia"/>
          <w:sz w:val="22"/>
          <w:szCs w:val="22"/>
          <w:lang w:val="en" w:eastAsia="ko-KR"/>
        </w:rPr>
        <w:t>PRB</w:t>
      </w:r>
      <w:r w:rsidR="000B6A07">
        <w:rPr>
          <w:rFonts w:eastAsia="바탕"/>
          <w:sz w:val="22"/>
          <w:szCs w:val="22"/>
          <w:lang w:val="en" w:eastAsia="ko-KR"/>
        </w:rPr>
        <w:t xml:space="preserve"> bundling, it is reasonable to support PRB-level interlace based on Opt. 2 even for 60 kHz SCS. </w:t>
      </w:r>
    </w:p>
    <w:p w14:paraId="6A321B21" w14:textId="77777777" w:rsidR="00AB39C9" w:rsidRDefault="00AB39C9" w:rsidP="00922560">
      <w:pPr>
        <w:spacing w:before="120" w:after="120" w:line="240" w:lineRule="auto"/>
        <w:ind w:left="0" w:firstLine="0"/>
        <w:rPr>
          <w:rFonts w:eastAsia="바탕"/>
          <w:sz w:val="22"/>
          <w:szCs w:val="22"/>
          <w:lang w:val="en" w:eastAsia="ko-KR"/>
        </w:rPr>
      </w:pPr>
    </w:p>
    <w:p w14:paraId="721E04B3" w14:textId="7871FD84" w:rsidR="005D2933" w:rsidRDefault="005D2933" w:rsidP="005D2933">
      <w:pPr>
        <w:spacing w:before="120" w:after="60" w:line="240" w:lineRule="auto"/>
        <w:ind w:left="0" w:firstLine="0"/>
        <w:rPr>
          <w:rFonts w:eastAsia="바탕"/>
          <w:b/>
          <w:sz w:val="22"/>
          <w:szCs w:val="22"/>
          <w:lang w:eastAsia="ko-KR"/>
        </w:rPr>
      </w:pPr>
      <w:r w:rsidRPr="00B60FB5">
        <w:rPr>
          <w:rFonts w:eastAsia="바탕" w:hint="eastAsia"/>
          <w:b/>
          <w:sz w:val="22"/>
          <w:szCs w:val="22"/>
          <w:lang w:eastAsia="ko-KR"/>
        </w:rPr>
        <w:t>Proposal #</w:t>
      </w:r>
      <w:r>
        <w:rPr>
          <w:rFonts w:eastAsia="바탕"/>
          <w:b/>
          <w:sz w:val="22"/>
          <w:szCs w:val="22"/>
          <w:lang w:eastAsia="ko-KR"/>
        </w:rPr>
        <w:t>2</w:t>
      </w:r>
      <w:r w:rsidRPr="00B60FB5">
        <w:rPr>
          <w:rFonts w:eastAsia="바탕" w:hint="eastAsia"/>
          <w:b/>
          <w:sz w:val="22"/>
          <w:szCs w:val="22"/>
          <w:lang w:eastAsia="ko-KR"/>
        </w:rPr>
        <w:t>:</w:t>
      </w:r>
      <w:r w:rsidRPr="00B60FB5">
        <w:rPr>
          <w:rFonts w:eastAsia="바탕"/>
          <w:b/>
          <w:sz w:val="22"/>
          <w:szCs w:val="22"/>
          <w:lang w:eastAsia="ko-KR"/>
        </w:rPr>
        <w:t xml:space="preserve"> </w:t>
      </w:r>
      <w:r>
        <w:rPr>
          <w:rFonts w:eastAsia="바탕"/>
          <w:b/>
          <w:sz w:val="22"/>
          <w:szCs w:val="22"/>
          <w:lang w:eastAsia="ko-KR"/>
        </w:rPr>
        <w:t xml:space="preserve">Support </w:t>
      </w:r>
      <w:r w:rsidRPr="00B60FB5">
        <w:rPr>
          <w:rFonts w:eastAsia="바탕"/>
          <w:b/>
          <w:sz w:val="22"/>
          <w:szCs w:val="22"/>
          <w:lang w:eastAsia="ko-KR"/>
        </w:rPr>
        <w:t xml:space="preserve">block-interlaced waveform with cluster size of 1 </w:t>
      </w:r>
      <w:r>
        <w:rPr>
          <w:rFonts w:eastAsia="바탕"/>
          <w:b/>
          <w:sz w:val="22"/>
          <w:szCs w:val="22"/>
          <w:lang w:eastAsia="ko-KR"/>
        </w:rPr>
        <w:t>P</w:t>
      </w:r>
      <w:r w:rsidRPr="00B60FB5">
        <w:rPr>
          <w:rFonts w:eastAsia="바탕"/>
          <w:b/>
          <w:sz w:val="22"/>
          <w:szCs w:val="22"/>
          <w:lang w:eastAsia="ko-KR"/>
        </w:rPr>
        <w:t xml:space="preserve">RB and cluster interval </w:t>
      </w:r>
      <w:r w:rsidRPr="005D2933">
        <w:rPr>
          <w:rFonts w:eastAsia="바탕"/>
          <w:b/>
          <w:sz w:val="22"/>
          <w:szCs w:val="22"/>
          <w:lang w:eastAsia="ko-KR"/>
        </w:rPr>
        <w:t xml:space="preserve">of </w:t>
      </w:r>
      <w:r w:rsidRPr="005C3E3A">
        <w:rPr>
          <w:rFonts w:eastAsia="바탕"/>
          <w:b/>
          <w:sz w:val="22"/>
          <w:szCs w:val="22"/>
          <w:lang w:eastAsia="ko-KR"/>
        </w:rPr>
        <w:t>3</w:t>
      </w:r>
      <w:r>
        <w:rPr>
          <w:rFonts w:eastAsia="바탕"/>
          <w:b/>
          <w:sz w:val="22"/>
          <w:szCs w:val="22"/>
          <w:lang w:eastAsia="ko-KR"/>
        </w:rPr>
        <w:t xml:space="preserve"> PRBs </w:t>
      </w:r>
      <w:r w:rsidRPr="00B60FB5">
        <w:rPr>
          <w:rFonts w:eastAsia="바탕"/>
          <w:b/>
          <w:sz w:val="22"/>
          <w:szCs w:val="22"/>
          <w:lang w:eastAsia="ko-KR"/>
        </w:rPr>
        <w:t xml:space="preserve">for NR-U </w:t>
      </w:r>
      <w:r>
        <w:rPr>
          <w:rFonts w:eastAsia="바탕"/>
          <w:b/>
          <w:sz w:val="22"/>
          <w:szCs w:val="22"/>
          <w:lang w:eastAsia="ko-KR"/>
        </w:rPr>
        <w:t xml:space="preserve">PUSCH </w:t>
      </w:r>
      <w:r w:rsidRPr="00B60FB5">
        <w:rPr>
          <w:rFonts w:eastAsia="바탕"/>
          <w:b/>
          <w:sz w:val="22"/>
          <w:szCs w:val="22"/>
          <w:lang w:eastAsia="ko-KR"/>
        </w:rPr>
        <w:t xml:space="preserve">with </w:t>
      </w:r>
      <w:r>
        <w:rPr>
          <w:rFonts w:eastAsia="바탕"/>
          <w:b/>
          <w:sz w:val="22"/>
          <w:szCs w:val="22"/>
          <w:lang w:eastAsia="ko-KR"/>
        </w:rPr>
        <w:t>60</w:t>
      </w:r>
      <w:r w:rsidRPr="00B60FB5">
        <w:rPr>
          <w:rFonts w:eastAsia="바탕"/>
          <w:b/>
          <w:sz w:val="22"/>
          <w:szCs w:val="22"/>
          <w:lang w:eastAsia="ko-KR"/>
        </w:rPr>
        <w:t xml:space="preserve"> kHz SCS</w:t>
      </w:r>
      <w:r>
        <w:rPr>
          <w:rFonts w:eastAsia="바탕"/>
          <w:b/>
          <w:sz w:val="22"/>
          <w:szCs w:val="22"/>
          <w:lang w:eastAsia="ko-KR"/>
        </w:rPr>
        <w:t>.</w:t>
      </w:r>
    </w:p>
    <w:p w14:paraId="04A73480" w14:textId="298A3803" w:rsidR="005D2933" w:rsidRPr="00402BB6" w:rsidRDefault="005D2933" w:rsidP="005D2933">
      <w:pPr>
        <w:pStyle w:val="a7"/>
        <w:numPr>
          <w:ilvl w:val="0"/>
          <w:numId w:val="48"/>
        </w:numPr>
        <w:spacing w:before="120" w:after="60" w:line="240" w:lineRule="auto"/>
        <w:ind w:leftChars="0"/>
        <w:rPr>
          <w:rFonts w:eastAsia="바탕"/>
          <w:b/>
          <w:sz w:val="22"/>
          <w:szCs w:val="22"/>
          <w:lang w:eastAsia="ko-KR"/>
        </w:rPr>
      </w:pPr>
      <w:r>
        <w:rPr>
          <w:rFonts w:eastAsia="바탕"/>
          <w:b/>
          <w:sz w:val="22"/>
          <w:szCs w:val="22"/>
          <w:lang w:eastAsia="ko-KR"/>
        </w:rPr>
        <w:t xml:space="preserve">Where </w:t>
      </w:r>
      <w:r w:rsidRPr="00A46174">
        <w:rPr>
          <w:rFonts w:eastAsia="바탕"/>
          <w:b/>
          <w:sz w:val="22"/>
          <w:szCs w:val="22"/>
          <w:lang w:eastAsia="ko-KR"/>
        </w:rPr>
        <w:t xml:space="preserve">the number of PRBs per interlace </w:t>
      </w:r>
      <w:r w:rsidRPr="00A46174">
        <w:rPr>
          <w:rFonts w:eastAsia="바탕"/>
          <w:b/>
          <w:i/>
          <w:sz w:val="22"/>
          <w:szCs w:val="22"/>
          <w:lang w:eastAsia="ko-KR"/>
        </w:rPr>
        <w:t>N</w:t>
      </w:r>
      <w:r w:rsidRPr="00A46174">
        <w:rPr>
          <w:rFonts w:eastAsia="바탕"/>
          <w:b/>
          <w:sz w:val="22"/>
          <w:szCs w:val="22"/>
          <w:lang w:eastAsia="ko-KR"/>
        </w:rPr>
        <w:t xml:space="preserve"> = </w:t>
      </w:r>
      <w:r>
        <w:rPr>
          <w:rFonts w:eastAsia="바탕"/>
          <w:b/>
          <w:sz w:val="22"/>
          <w:szCs w:val="22"/>
          <w:lang w:eastAsia="ko-KR"/>
        </w:rPr>
        <w:t>8.</w:t>
      </w:r>
    </w:p>
    <w:p w14:paraId="480AE983" w14:textId="77777777" w:rsidR="000D6535" w:rsidRDefault="000D6535" w:rsidP="00A237C2">
      <w:pPr>
        <w:spacing w:after="60" w:line="240" w:lineRule="auto"/>
        <w:ind w:left="0" w:firstLine="0"/>
        <w:rPr>
          <w:rFonts w:ascii="Arial" w:eastAsia="바탕" w:hAnsi="Arial" w:cs="Arial"/>
          <w:sz w:val="22"/>
          <w:szCs w:val="22"/>
          <w:lang w:val="en" w:eastAsia="ko-KR"/>
        </w:rPr>
      </w:pPr>
    </w:p>
    <w:p w14:paraId="671E76F9" w14:textId="2FB2F0ED" w:rsidR="000F61A1" w:rsidRDefault="00922560" w:rsidP="00922560">
      <w:pPr>
        <w:spacing w:before="120" w:after="60" w:line="240" w:lineRule="auto"/>
        <w:ind w:left="0" w:firstLine="0"/>
        <w:jc w:val="center"/>
      </w:pPr>
      <w:r>
        <w:object w:dxaOrig="10534" w:dyaOrig="6169" w14:anchorId="6E92C2DD">
          <v:shape id="_x0000_i1026" type="#_x0000_t75" style="width:339.5pt;height:198.5pt" o:ole="">
            <v:imagedata r:id="rId10" o:title=""/>
          </v:shape>
          <o:OLEObject Type="Embed" ProgID="Visio.Drawing.11" ShapeID="_x0000_i1026" DrawAspect="Content" ObjectID="_1608755560" r:id="rId11"/>
        </w:object>
      </w:r>
    </w:p>
    <w:p w14:paraId="1FDFC132" w14:textId="6A649424" w:rsidR="00922560" w:rsidRDefault="00922560" w:rsidP="00922560">
      <w:pPr>
        <w:spacing w:before="120" w:after="60" w:line="240" w:lineRule="auto"/>
        <w:ind w:left="0" w:firstLine="0"/>
        <w:jc w:val="center"/>
        <w:rPr>
          <w:rFonts w:eastAsia="바탕"/>
          <w:b/>
          <w:sz w:val="22"/>
          <w:szCs w:val="22"/>
          <w:lang w:eastAsia="ko-KR"/>
        </w:rPr>
      </w:pPr>
      <w:r>
        <w:rPr>
          <w:rFonts w:eastAsia="바탕"/>
          <w:b/>
          <w:sz w:val="22"/>
          <w:szCs w:val="22"/>
          <w:lang w:val="en" w:eastAsia="ko-KR"/>
        </w:rPr>
        <w:t>Figure 2</w:t>
      </w:r>
      <w:r w:rsidRPr="00841DE1">
        <w:rPr>
          <w:rFonts w:eastAsia="바탕"/>
          <w:b/>
          <w:sz w:val="22"/>
          <w:szCs w:val="22"/>
          <w:lang w:val="en" w:eastAsia="ko-KR"/>
        </w:rPr>
        <w:t>.</w:t>
      </w:r>
      <w:r>
        <w:rPr>
          <w:rFonts w:eastAsia="바탕"/>
          <w:b/>
          <w:sz w:val="22"/>
          <w:szCs w:val="22"/>
          <w:lang w:val="en" w:eastAsia="ko-KR"/>
        </w:rPr>
        <w:t xml:space="preserve"> Example of the block-interlaced structure for 60 kHz SCS</w:t>
      </w:r>
    </w:p>
    <w:p w14:paraId="4A1D47F3" w14:textId="77777777" w:rsidR="00C3332F" w:rsidRPr="009831AC" w:rsidRDefault="00C3332F" w:rsidP="00A237C2">
      <w:pPr>
        <w:spacing w:after="60" w:line="240" w:lineRule="auto"/>
        <w:ind w:left="0" w:firstLine="0"/>
        <w:rPr>
          <w:rFonts w:ascii="Arial" w:eastAsia="바탕" w:hAnsi="Arial" w:cs="Arial"/>
          <w:sz w:val="22"/>
          <w:szCs w:val="22"/>
          <w:lang w:eastAsia="ko-KR"/>
        </w:rPr>
      </w:pPr>
    </w:p>
    <w:p w14:paraId="2AE27ADA" w14:textId="7978A895" w:rsidR="00F0269C" w:rsidRPr="00986420" w:rsidRDefault="003F6B0B" w:rsidP="00F0269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PUCCH</w:t>
      </w:r>
      <w:r w:rsidR="00A96027">
        <w:rPr>
          <w:rFonts w:ascii="Arial" w:eastAsia="바탕" w:hAnsi="Arial" w:cs="Arial"/>
          <w:b/>
          <w:sz w:val="24"/>
          <w:szCs w:val="24"/>
          <w:lang w:eastAsia="ko-KR"/>
        </w:rPr>
        <w:t xml:space="preserve"> </w:t>
      </w:r>
      <w:r w:rsidR="00A60B7B">
        <w:rPr>
          <w:rFonts w:ascii="Arial" w:eastAsia="바탕" w:hAnsi="Arial" w:cs="Arial"/>
          <w:b/>
          <w:sz w:val="24"/>
          <w:szCs w:val="24"/>
          <w:lang w:eastAsia="ko-KR"/>
        </w:rPr>
        <w:t>structure</w:t>
      </w:r>
    </w:p>
    <w:p w14:paraId="1F7EFBE4" w14:textId="101EA0D5" w:rsidR="00576E26" w:rsidRDefault="00F31830" w:rsidP="00576E26">
      <w:pPr>
        <w:spacing w:before="120" w:after="120" w:line="240" w:lineRule="auto"/>
        <w:ind w:left="0" w:firstLineChars="100" w:firstLine="220"/>
        <w:rPr>
          <w:rFonts w:eastAsia="바탕"/>
          <w:sz w:val="22"/>
          <w:szCs w:val="22"/>
          <w:lang w:val="en" w:eastAsia="ko-KR"/>
        </w:rPr>
      </w:pPr>
      <w:r w:rsidRPr="00F31830">
        <w:rPr>
          <w:rFonts w:eastAsia="바탕"/>
          <w:sz w:val="22"/>
          <w:szCs w:val="22"/>
          <w:lang w:val="en" w:eastAsia="ko-KR"/>
        </w:rPr>
        <w:t xml:space="preserve">As the conclusion </w:t>
      </w:r>
      <w:r w:rsidR="002050FC">
        <w:rPr>
          <w:rFonts w:eastAsia="바탕"/>
          <w:sz w:val="22"/>
          <w:szCs w:val="22"/>
          <w:lang w:val="en" w:eastAsia="ko-KR"/>
        </w:rPr>
        <w:t>in the SI phase</w:t>
      </w:r>
      <w:r w:rsidRPr="00F31830">
        <w:rPr>
          <w:rFonts w:eastAsia="바탕"/>
          <w:sz w:val="22"/>
          <w:szCs w:val="22"/>
          <w:lang w:val="en" w:eastAsia="ko-KR"/>
        </w:rPr>
        <w:t>, it may be desira</w:t>
      </w:r>
      <w:r>
        <w:rPr>
          <w:rFonts w:eastAsia="바탕"/>
          <w:sz w:val="22"/>
          <w:szCs w:val="22"/>
          <w:lang w:val="en" w:eastAsia="ko-KR"/>
        </w:rPr>
        <w:t xml:space="preserve">ble to design </w:t>
      </w:r>
      <w:r w:rsidRPr="00F31830">
        <w:rPr>
          <w:rFonts w:eastAsia="바탕"/>
          <w:sz w:val="22"/>
          <w:szCs w:val="22"/>
          <w:lang w:val="en" w:eastAsia="ko-KR"/>
        </w:rPr>
        <w:t xml:space="preserve">UL waveform of the PUCCH </w:t>
      </w:r>
      <w:r>
        <w:rPr>
          <w:rFonts w:eastAsia="바탕"/>
          <w:sz w:val="22"/>
          <w:szCs w:val="22"/>
          <w:lang w:val="en" w:eastAsia="ko-KR"/>
        </w:rPr>
        <w:t xml:space="preserve">similar to </w:t>
      </w:r>
      <w:r w:rsidRPr="00F31830">
        <w:rPr>
          <w:rFonts w:eastAsia="바탕"/>
          <w:sz w:val="22"/>
          <w:szCs w:val="22"/>
          <w:lang w:val="en" w:eastAsia="ko-KR"/>
        </w:rPr>
        <w:t>UL waveform of PUSCH</w:t>
      </w:r>
      <w:r w:rsidR="00ED06D4">
        <w:rPr>
          <w:rFonts w:eastAsia="바탕"/>
          <w:sz w:val="22"/>
          <w:szCs w:val="22"/>
          <w:lang w:val="en" w:eastAsia="ko-KR"/>
        </w:rPr>
        <w:t xml:space="preserve"> as much as possible</w:t>
      </w:r>
      <w:r w:rsidR="003F3EF7">
        <w:rPr>
          <w:rFonts w:eastAsia="바탕"/>
          <w:sz w:val="22"/>
          <w:szCs w:val="22"/>
          <w:lang w:val="en" w:eastAsia="ko-KR"/>
        </w:rPr>
        <w:t xml:space="preserve"> because </w:t>
      </w:r>
      <w:r w:rsidR="003F3EF7" w:rsidRPr="003F3EF7">
        <w:rPr>
          <w:rFonts w:eastAsia="바탕"/>
          <w:sz w:val="22"/>
          <w:szCs w:val="22"/>
          <w:lang w:val="en" w:eastAsia="ko-KR"/>
        </w:rPr>
        <w:t xml:space="preserve">multiplexing between PUSCH and PUCCH </w:t>
      </w:r>
      <w:r w:rsidR="003F3EF7">
        <w:rPr>
          <w:rFonts w:eastAsia="바탕"/>
          <w:sz w:val="22"/>
          <w:szCs w:val="22"/>
          <w:lang w:val="en" w:eastAsia="ko-KR"/>
        </w:rPr>
        <w:t xml:space="preserve">can be </w:t>
      </w:r>
      <w:r w:rsidR="003F3EF7" w:rsidRPr="003F3EF7">
        <w:rPr>
          <w:rFonts w:eastAsia="바탕"/>
          <w:sz w:val="22"/>
          <w:szCs w:val="22"/>
          <w:lang w:val="en" w:eastAsia="ko-KR"/>
        </w:rPr>
        <w:t>required</w:t>
      </w:r>
      <w:r w:rsidR="00ED06D4">
        <w:rPr>
          <w:rFonts w:eastAsia="바탕"/>
          <w:sz w:val="22"/>
          <w:szCs w:val="22"/>
          <w:lang w:val="en" w:eastAsia="ko-KR"/>
        </w:rPr>
        <w:t xml:space="preserve">. </w:t>
      </w:r>
      <w:r w:rsidR="00ED06D4" w:rsidRPr="00ED06D4">
        <w:rPr>
          <w:rFonts w:eastAsia="바탕"/>
          <w:sz w:val="22"/>
          <w:szCs w:val="22"/>
          <w:lang w:val="en" w:eastAsia="ko-KR"/>
        </w:rPr>
        <w:t xml:space="preserve">Therefore, it may be </w:t>
      </w:r>
      <w:r w:rsidR="00ED06D4">
        <w:rPr>
          <w:rFonts w:eastAsia="바탕"/>
          <w:sz w:val="22"/>
          <w:szCs w:val="22"/>
          <w:lang w:val="en" w:eastAsia="ko-KR"/>
        </w:rPr>
        <w:t xml:space="preserve">also </w:t>
      </w:r>
      <w:r w:rsidR="00ED06D4" w:rsidRPr="00ED06D4">
        <w:rPr>
          <w:rFonts w:eastAsia="바탕"/>
          <w:sz w:val="22"/>
          <w:szCs w:val="22"/>
          <w:lang w:val="en" w:eastAsia="ko-KR"/>
        </w:rPr>
        <w:t>preferable t</w:t>
      </w:r>
      <w:r w:rsidR="00ED06D4">
        <w:rPr>
          <w:rFonts w:eastAsia="바탕"/>
          <w:sz w:val="22"/>
          <w:szCs w:val="22"/>
          <w:lang w:val="en" w:eastAsia="ko-KR"/>
        </w:rPr>
        <w:t xml:space="preserve">o design block-interlace based </w:t>
      </w:r>
      <w:r w:rsidR="006A14F2">
        <w:rPr>
          <w:rFonts w:eastAsia="바탕"/>
          <w:sz w:val="22"/>
          <w:szCs w:val="22"/>
          <w:lang w:val="en" w:eastAsia="ko-KR"/>
        </w:rPr>
        <w:t>waveform</w:t>
      </w:r>
      <w:r w:rsidR="001C32A2">
        <w:rPr>
          <w:rFonts w:eastAsia="바탕"/>
          <w:sz w:val="22"/>
          <w:szCs w:val="22"/>
          <w:lang w:val="en" w:eastAsia="ko-KR"/>
        </w:rPr>
        <w:t xml:space="preserve"> even for the PUCCH</w:t>
      </w:r>
      <w:r w:rsidR="006A14F2">
        <w:rPr>
          <w:rFonts w:eastAsia="바탕"/>
          <w:sz w:val="22"/>
          <w:szCs w:val="22"/>
          <w:lang w:val="en" w:eastAsia="ko-KR"/>
        </w:rPr>
        <w:t xml:space="preserve"> </w:t>
      </w:r>
      <w:r w:rsidR="00CD0136">
        <w:rPr>
          <w:rFonts w:eastAsia="바탕"/>
          <w:sz w:val="22"/>
          <w:szCs w:val="22"/>
          <w:lang w:val="en" w:eastAsia="ko-KR"/>
        </w:rPr>
        <w:t>like the PUSCH waveform</w:t>
      </w:r>
      <w:r w:rsidR="00ED06D4" w:rsidRPr="00ED06D4">
        <w:rPr>
          <w:rFonts w:eastAsia="바탕"/>
          <w:sz w:val="22"/>
          <w:szCs w:val="22"/>
          <w:lang w:val="en" w:eastAsia="ko-KR"/>
        </w:rPr>
        <w:t>.</w:t>
      </w:r>
      <w:r w:rsidR="00ED06D4">
        <w:rPr>
          <w:rFonts w:eastAsia="바탕"/>
          <w:sz w:val="22"/>
          <w:szCs w:val="22"/>
          <w:lang w:val="en" w:eastAsia="ko-KR"/>
        </w:rPr>
        <w:t xml:space="preserve"> </w:t>
      </w:r>
      <w:r w:rsidR="00CD0136">
        <w:rPr>
          <w:rFonts w:eastAsia="바탕"/>
          <w:sz w:val="22"/>
          <w:szCs w:val="22"/>
          <w:lang w:val="en" w:eastAsia="ko-KR"/>
        </w:rPr>
        <w:t>C</w:t>
      </w:r>
      <w:r w:rsidR="00CD0136" w:rsidRPr="00CD0136">
        <w:rPr>
          <w:rFonts w:eastAsia="바탕"/>
          <w:sz w:val="22"/>
          <w:szCs w:val="22"/>
          <w:lang w:val="en" w:eastAsia="ko-KR"/>
        </w:rPr>
        <w:t xml:space="preserve">onsidering </w:t>
      </w:r>
      <w:r w:rsidR="008C47CC">
        <w:rPr>
          <w:rFonts w:eastAsia="바탕"/>
          <w:sz w:val="22"/>
          <w:szCs w:val="22"/>
          <w:lang w:val="en" w:eastAsia="ko-KR"/>
        </w:rPr>
        <w:t xml:space="preserve">both of implementation </w:t>
      </w:r>
      <w:r w:rsidR="00CD0136" w:rsidRPr="00CD0136">
        <w:rPr>
          <w:rFonts w:eastAsia="바탕"/>
          <w:sz w:val="22"/>
          <w:szCs w:val="22"/>
          <w:lang w:val="en" w:eastAsia="ko-KR"/>
        </w:rPr>
        <w:t xml:space="preserve">complexity </w:t>
      </w:r>
      <w:r w:rsidR="00CD0136">
        <w:rPr>
          <w:rFonts w:eastAsia="바탕"/>
          <w:sz w:val="22"/>
          <w:szCs w:val="22"/>
          <w:lang w:val="en" w:eastAsia="ko-KR"/>
        </w:rPr>
        <w:t xml:space="preserve">and </w:t>
      </w:r>
      <w:r w:rsidR="00294DA2">
        <w:rPr>
          <w:rFonts w:eastAsia="바탕"/>
          <w:sz w:val="22"/>
          <w:szCs w:val="22"/>
          <w:lang w:val="en" w:eastAsia="ko-KR"/>
        </w:rPr>
        <w:t>standardization efforts</w:t>
      </w:r>
      <w:r w:rsidR="00CD0136">
        <w:rPr>
          <w:rFonts w:eastAsia="바탕"/>
          <w:sz w:val="22"/>
          <w:szCs w:val="22"/>
          <w:lang w:val="en" w:eastAsia="ko-KR"/>
        </w:rPr>
        <w:t xml:space="preserve">, </w:t>
      </w:r>
      <w:r w:rsidR="00294DA2">
        <w:rPr>
          <w:rFonts w:eastAsia="바탕"/>
          <w:sz w:val="22"/>
          <w:szCs w:val="22"/>
          <w:lang w:val="en" w:eastAsia="ko-KR"/>
        </w:rPr>
        <w:t>it seems reasonable to reuse the existing PUCCH format(s) in NR as much as possible to design PUCCH format(s) for NR-U operation.</w:t>
      </w:r>
      <w:r w:rsidR="00576E26">
        <w:rPr>
          <w:rFonts w:eastAsia="바탕"/>
          <w:sz w:val="22"/>
          <w:szCs w:val="22"/>
          <w:lang w:val="en" w:eastAsia="ko-KR"/>
        </w:rPr>
        <w:t xml:space="preserve"> </w:t>
      </w:r>
      <w:r w:rsidR="00576E26" w:rsidRPr="00576E26">
        <w:rPr>
          <w:rFonts w:eastAsia="바탕"/>
          <w:sz w:val="22"/>
          <w:szCs w:val="22"/>
          <w:lang w:val="en" w:eastAsia="ko-KR"/>
        </w:rPr>
        <w:t>First</w:t>
      </w:r>
      <w:r w:rsidR="009831AC">
        <w:rPr>
          <w:rFonts w:eastAsia="바탕"/>
          <w:sz w:val="22"/>
          <w:szCs w:val="22"/>
          <w:lang w:val="en" w:eastAsia="ko-KR"/>
        </w:rPr>
        <w:t>ly</w:t>
      </w:r>
      <w:r w:rsidR="00576E26" w:rsidRPr="00576E26">
        <w:rPr>
          <w:rFonts w:eastAsia="바탕"/>
          <w:sz w:val="22"/>
          <w:szCs w:val="22"/>
          <w:lang w:val="en" w:eastAsia="ko-KR"/>
        </w:rPr>
        <w:t>, in the case of PUCCH format 2/3</w:t>
      </w:r>
      <w:r w:rsidR="009831AC">
        <w:rPr>
          <w:rFonts w:eastAsia="바탕"/>
          <w:sz w:val="22"/>
          <w:szCs w:val="22"/>
          <w:lang w:val="en" w:eastAsia="ko-KR"/>
        </w:rPr>
        <w:t xml:space="preserve"> which support multi-RB transmission</w:t>
      </w:r>
      <w:r w:rsidR="00576E26" w:rsidRPr="00576E26">
        <w:rPr>
          <w:rFonts w:eastAsia="바탕"/>
          <w:sz w:val="22"/>
          <w:szCs w:val="22"/>
          <w:lang w:val="en" w:eastAsia="ko-KR"/>
        </w:rPr>
        <w:t xml:space="preserve">, </w:t>
      </w:r>
      <w:r w:rsidR="00576E26">
        <w:rPr>
          <w:rFonts w:eastAsia="바탕"/>
          <w:sz w:val="22"/>
          <w:szCs w:val="22"/>
          <w:lang w:val="en" w:eastAsia="ko-KR"/>
        </w:rPr>
        <w:t>it</w:t>
      </w:r>
      <w:r w:rsidR="00576E26" w:rsidRPr="00576E26">
        <w:rPr>
          <w:rFonts w:eastAsia="바탕"/>
          <w:sz w:val="22"/>
          <w:szCs w:val="22"/>
          <w:lang w:val="en" w:eastAsia="ko-KR"/>
        </w:rPr>
        <w:t xml:space="preserve"> can be relatively easily expanded to block-interlace structure by </w:t>
      </w:r>
      <w:r w:rsidR="00F8395D">
        <w:rPr>
          <w:rFonts w:eastAsia="바탕"/>
          <w:sz w:val="22"/>
          <w:szCs w:val="22"/>
          <w:lang w:val="en" w:eastAsia="ko-KR"/>
        </w:rPr>
        <w:t xml:space="preserve">dividing </w:t>
      </w:r>
      <w:r w:rsidR="00576E26">
        <w:rPr>
          <w:rFonts w:eastAsia="바탕"/>
          <w:sz w:val="22"/>
          <w:szCs w:val="22"/>
          <w:lang w:val="en" w:eastAsia="ko-KR"/>
        </w:rPr>
        <w:t xml:space="preserve">frequency resource of a PUCCH resource </w:t>
      </w:r>
      <w:r w:rsidR="00F8395D">
        <w:rPr>
          <w:rFonts w:eastAsia="바탕"/>
          <w:sz w:val="22"/>
          <w:szCs w:val="22"/>
          <w:lang w:val="en" w:eastAsia="ko-KR"/>
        </w:rPr>
        <w:t xml:space="preserve">into multiple clusters </w:t>
      </w:r>
      <w:r w:rsidR="00576E26">
        <w:rPr>
          <w:rFonts w:eastAsia="바탕"/>
          <w:sz w:val="22"/>
          <w:szCs w:val="22"/>
          <w:lang w:val="en" w:eastAsia="ko-KR"/>
        </w:rPr>
        <w:t>in the frequency domain.</w:t>
      </w:r>
    </w:p>
    <w:p w14:paraId="2C5F38AA" w14:textId="02DD87AD" w:rsidR="00C529FB" w:rsidRDefault="00C529FB" w:rsidP="00576E26">
      <w:pPr>
        <w:spacing w:before="120" w:after="120" w:line="240" w:lineRule="auto"/>
        <w:ind w:left="0" w:firstLineChars="100" w:firstLine="220"/>
        <w:rPr>
          <w:rFonts w:eastAsia="바탕"/>
          <w:sz w:val="22"/>
          <w:szCs w:val="22"/>
          <w:lang w:val="en" w:eastAsia="ko-KR"/>
        </w:rPr>
      </w:pPr>
    </w:p>
    <w:p w14:paraId="1D1A80E6" w14:textId="57A33D7C" w:rsidR="008C4AE9" w:rsidRDefault="00C529FB" w:rsidP="000F5A0B">
      <w:pPr>
        <w:spacing w:before="120" w:after="120" w:line="240" w:lineRule="auto"/>
        <w:ind w:left="0" w:firstLine="0"/>
        <w:rPr>
          <w:rFonts w:eastAsia="바탕"/>
          <w:sz w:val="22"/>
          <w:szCs w:val="22"/>
          <w:lang w:val="en" w:eastAsia="ko-KR"/>
        </w:rPr>
      </w:pPr>
      <w:r>
        <w:rPr>
          <w:rFonts w:eastAsia="바탕"/>
          <w:sz w:val="22"/>
          <w:szCs w:val="22"/>
          <w:lang w:val="en" w:eastAsia="ko-KR"/>
        </w:rPr>
        <w:t>In addition</w:t>
      </w:r>
      <w:r>
        <w:rPr>
          <w:rFonts w:eastAsia="바탕" w:hint="eastAsia"/>
          <w:sz w:val="22"/>
          <w:szCs w:val="22"/>
          <w:lang w:val="en" w:eastAsia="ko-KR"/>
        </w:rPr>
        <w:t xml:space="preserve">, </w:t>
      </w:r>
      <w:r>
        <w:rPr>
          <w:rFonts w:eastAsia="바탕"/>
          <w:sz w:val="22"/>
          <w:szCs w:val="22"/>
          <w:lang w:val="en" w:eastAsia="ko-KR"/>
        </w:rPr>
        <w:t xml:space="preserve">considering large amount of RBs within a single interlace (compared to </w:t>
      </w:r>
      <w:r w:rsidR="00451886">
        <w:rPr>
          <w:rFonts w:eastAsia="바탕"/>
          <w:sz w:val="22"/>
          <w:szCs w:val="22"/>
          <w:lang w:val="en" w:eastAsia="ko-KR"/>
        </w:rPr>
        <w:t xml:space="preserve">RB granularity in </w:t>
      </w:r>
      <w:r>
        <w:rPr>
          <w:rFonts w:eastAsia="바탕"/>
          <w:sz w:val="22"/>
          <w:szCs w:val="22"/>
          <w:lang w:val="en" w:eastAsia="ko-KR"/>
        </w:rPr>
        <w:t>NR), it could be beneficial</w:t>
      </w:r>
      <w:r w:rsidR="008C4AE9">
        <w:rPr>
          <w:rFonts w:eastAsia="바탕"/>
          <w:sz w:val="22"/>
          <w:szCs w:val="22"/>
          <w:lang w:val="en" w:eastAsia="ko-KR"/>
        </w:rPr>
        <w:t xml:space="preserve"> (in terms of resource efficiency)</w:t>
      </w:r>
      <w:r>
        <w:rPr>
          <w:rFonts w:eastAsia="바탕"/>
          <w:sz w:val="22"/>
          <w:szCs w:val="22"/>
          <w:lang w:val="en" w:eastAsia="ko-KR"/>
        </w:rPr>
        <w:t xml:space="preserve"> to support </w:t>
      </w:r>
      <w:r w:rsidR="008C4AE9">
        <w:rPr>
          <w:rFonts w:eastAsia="바탕"/>
          <w:sz w:val="22"/>
          <w:szCs w:val="22"/>
          <w:lang w:val="en" w:eastAsia="ko-KR"/>
        </w:rPr>
        <w:t xml:space="preserve">multi-UE multiplexing for </w:t>
      </w:r>
      <w:r w:rsidR="006E703B">
        <w:rPr>
          <w:rFonts w:eastAsia="바탕"/>
          <w:sz w:val="22"/>
          <w:szCs w:val="22"/>
          <w:lang w:val="en" w:eastAsia="ko-KR"/>
        </w:rPr>
        <w:t>the interlace-based</w:t>
      </w:r>
      <w:r w:rsidR="008C4AE9">
        <w:rPr>
          <w:rFonts w:eastAsia="바탕"/>
          <w:sz w:val="22"/>
          <w:szCs w:val="22"/>
          <w:lang w:val="en" w:eastAsia="ko-KR"/>
        </w:rPr>
        <w:t xml:space="preserve"> PUCCH format 2/3. For example, in case of PUCCH format 2 based on </w:t>
      </w:r>
      <w:proofErr w:type="spellStart"/>
      <w:r w:rsidR="008C4AE9">
        <w:rPr>
          <w:rFonts w:eastAsia="바탕"/>
          <w:sz w:val="22"/>
          <w:szCs w:val="22"/>
          <w:lang w:val="en" w:eastAsia="ko-KR"/>
        </w:rPr>
        <w:t>FDMed</w:t>
      </w:r>
      <w:proofErr w:type="spellEnd"/>
      <w:r w:rsidR="008C4AE9">
        <w:rPr>
          <w:rFonts w:eastAsia="바탕"/>
          <w:sz w:val="22"/>
          <w:szCs w:val="22"/>
          <w:lang w:val="en" w:eastAsia="ko-KR"/>
        </w:rPr>
        <w:t xml:space="preserve"> UCI and DMRS (without DFT), </w:t>
      </w:r>
      <w:r w:rsidR="008C4AE9">
        <w:rPr>
          <w:rFonts w:eastAsia="바탕" w:hint="eastAsia"/>
          <w:sz w:val="22"/>
          <w:szCs w:val="22"/>
          <w:lang w:val="en" w:eastAsia="ko-KR"/>
        </w:rPr>
        <w:t xml:space="preserve">frequency domain OCC can be </w:t>
      </w:r>
      <w:r w:rsidR="008C4AE9">
        <w:rPr>
          <w:rFonts w:eastAsia="바탕"/>
          <w:sz w:val="22"/>
          <w:szCs w:val="22"/>
          <w:lang w:val="en" w:eastAsia="ko-KR"/>
        </w:rPr>
        <w:t>applied</w:t>
      </w:r>
      <w:r w:rsidR="008C4AE9">
        <w:rPr>
          <w:rFonts w:eastAsia="바탕" w:hint="eastAsia"/>
          <w:sz w:val="22"/>
          <w:szCs w:val="22"/>
          <w:lang w:val="en" w:eastAsia="ko-KR"/>
        </w:rPr>
        <w:t xml:space="preserve"> per each of RBs </w:t>
      </w:r>
      <w:r w:rsidR="008C4AE9">
        <w:rPr>
          <w:rFonts w:eastAsia="바탕"/>
          <w:sz w:val="22"/>
          <w:szCs w:val="22"/>
          <w:lang w:val="en" w:eastAsia="ko-KR"/>
        </w:rPr>
        <w:t xml:space="preserve">in </w:t>
      </w:r>
      <w:proofErr w:type="gramStart"/>
      <w:r w:rsidR="008C4AE9">
        <w:rPr>
          <w:rFonts w:eastAsia="바탕"/>
          <w:sz w:val="22"/>
          <w:szCs w:val="22"/>
          <w:lang w:val="en" w:eastAsia="ko-KR"/>
        </w:rPr>
        <w:t>an interlace</w:t>
      </w:r>
      <w:proofErr w:type="gramEnd"/>
      <w:r w:rsidR="008C4AE9">
        <w:rPr>
          <w:rFonts w:eastAsia="바탕"/>
          <w:sz w:val="22"/>
          <w:szCs w:val="22"/>
          <w:lang w:val="en" w:eastAsia="ko-KR"/>
        </w:rPr>
        <w:t xml:space="preserve">, or time domain OCC can be applied for the case of multi-symbol </w:t>
      </w:r>
      <w:r w:rsidR="006E703B">
        <w:rPr>
          <w:rFonts w:eastAsia="바탕"/>
          <w:sz w:val="22"/>
          <w:szCs w:val="22"/>
          <w:lang w:val="en" w:eastAsia="ko-KR"/>
        </w:rPr>
        <w:t xml:space="preserve">interlace-based </w:t>
      </w:r>
      <w:r w:rsidR="008C4AE9">
        <w:rPr>
          <w:rFonts w:eastAsia="바탕"/>
          <w:sz w:val="22"/>
          <w:szCs w:val="22"/>
          <w:lang w:val="en" w:eastAsia="ko-KR"/>
        </w:rPr>
        <w:t xml:space="preserve">PUCCH format 2. </w:t>
      </w:r>
      <w:r w:rsidR="005D2933">
        <w:rPr>
          <w:rFonts w:eastAsia="바탕"/>
          <w:sz w:val="22"/>
          <w:szCs w:val="22"/>
          <w:lang w:val="en" w:eastAsia="ko-KR"/>
        </w:rPr>
        <w:t xml:space="preserve">For another example, </w:t>
      </w:r>
      <w:r w:rsidR="008C4AE9">
        <w:rPr>
          <w:rFonts w:eastAsia="바탕"/>
          <w:sz w:val="22"/>
          <w:szCs w:val="22"/>
          <w:lang w:val="en" w:eastAsia="ko-KR"/>
        </w:rPr>
        <w:t xml:space="preserve">in case of PUCCH format 3 based on </w:t>
      </w:r>
      <w:proofErr w:type="spellStart"/>
      <w:r w:rsidR="008C4AE9">
        <w:rPr>
          <w:rFonts w:eastAsia="바탕"/>
          <w:sz w:val="22"/>
          <w:szCs w:val="22"/>
          <w:lang w:val="en" w:eastAsia="ko-KR"/>
        </w:rPr>
        <w:t>TDMed</w:t>
      </w:r>
      <w:proofErr w:type="spellEnd"/>
      <w:r w:rsidR="008C4AE9">
        <w:rPr>
          <w:rFonts w:eastAsia="바탕"/>
          <w:sz w:val="22"/>
          <w:szCs w:val="22"/>
          <w:lang w:val="en" w:eastAsia="ko-KR"/>
        </w:rPr>
        <w:t xml:space="preserve"> UCI and DMRS (with DFT), time domain OCC can be applied.</w:t>
      </w:r>
    </w:p>
    <w:p w14:paraId="2B32D5FF" w14:textId="77777777" w:rsidR="00C529FB" w:rsidRPr="00576E26" w:rsidRDefault="00C529FB" w:rsidP="00576E26">
      <w:pPr>
        <w:spacing w:before="120" w:after="120" w:line="240" w:lineRule="auto"/>
        <w:ind w:left="0" w:firstLineChars="100" w:firstLine="220"/>
        <w:rPr>
          <w:rFonts w:eastAsia="바탕"/>
          <w:sz w:val="22"/>
          <w:szCs w:val="22"/>
          <w:lang w:val="en" w:eastAsia="ko-KR"/>
        </w:rPr>
      </w:pPr>
    </w:p>
    <w:p w14:paraId="14E7BE8A" w14:textId="4FADF422" w:rsidR="00D418D5" w:rsidRDefault="00D418D5" w:rsidP="00D418D5">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EB77C9">
        <w:rPr>
          <w:rFonts w:eastAsia="바탕"/>
          <w:b/>
          <w:sz w:val="22"/>
          <w:szCs w:val="22"/>
          <w:lang w:eastAsia="ko-KR"/>
        </w:rPr>
        <w:t>3</w:t>
      </w:r>
      <w:r>
        <w:rPr>
          <w:rFonts w:eastAsia="바탕" w:hint="eastAsia"/>
          <w:b/>
          <w:sz w:val="22"/>
          <w:szCs w:val="22"/>
          <w:lang w:eastAsia="ko-KR"/>
        </w:rPr>
        <w:t xml:space="preserve">: </w:t>
      </w:r>
      <w:r w:rsidR="00EB77C9">
        <w:rPr>
          <w:rFonts w:eastAsia="바탕"/>
          <w:b/>
          <w:sz w:val="22"/>
          <w:szCs w:val="22"/>
          <w:lang w:eastAsia="ko-KR"/>
        </w:rPr>
        <w:t xml:space="preserve">Consider extension of NR </w:t>
      </w:r>
      <w:r>
        <w:rPr>
          <w:rFonts w:eastAsia="바탕"/>
          <w:b/>
          <w:sz w:val="22"/>
          <w:szCs w:val="22"/>
          <w:lang w:eastAsia="ko-KR"/>
        </w:rPr>
        <w:t>PUCCH format 2/3</w:t>
      </w:r>
      <w:r w:rsidR="00EB77C9">
        <w:rPr>
          <w:rFonts w:eastAsia="바탕"/>
          <w:b/>
          <w:sz w:val="22"/>
          <w:szCs w:val="22"/>
          <w:lang w:eastAsia="ko-KR"/>
        </w:rPr>
        <w:t xml:space="preserve"> for NR-U</w:t>
      </w:r>
      <w:r>
        <w:rPr>
          <w:rFonts w:eastAsia="바탕"/>
          <w:b/>
          <w:sz w:val="22"/>
          <w:szCs w:val="22"/>
          <w:lang w:eastAsia="ko-KR"/>
        </w:rPr>
        <w:t xml:space="preserve"> to multi-cluster transmission </w:t>
      </w:r>
      <w:r w:rsidRPr="00D418D5">
        <w:rPr>
          <w:rFonts w:eastAsia="바탕" w:hint="eastAsia"/>
          <w:b/>
          <w:sz w:val="22"/>
          <w:szCs w:val="22"/>
          <w:lang w:eastAsia="ko-KR"/>
        </w:rPr>
        <w:t xml:space="preserve">by splitting RBs of </w:t>
      </w:r>
      <w:r w:rsidR="00837495">
        <w:rPr>
          <w:rFonts w:eastAsia="바탕"/>
          <w:b/>
          <w:sz w:val="22"/>
          <w:szCs w:val="22"/>
          <w:lang w:eastAsia="ko-KR"/>
        </w:rPr>
        <w:t>a</w:t>
      </w:r>
      <w:r w:rsidR="00837495" w:rsidRPr="00D418D5">
        <w:rPr>
          <w:rFonts w:eastAsia="바탕" w:hint="eastAsia"/>
          <w:b/>
          <w:sz w:val="22"/>
          <w:szCs w:val="22"/>
          <w:lang w:eastAsia="ko-KR"/>
        </w:rPr>
        <w:t xml:space="preserve"> </w:t>
      </w:r>
      <w:r w:rsidRPr="00D418D5">
        <w:rPr>
          <w:rFonts w:eastAsia="바탕" w:hint="eastAsia"/>
          <w:b/>
          <w:sz w:val="22"/>
          <w:szCs w:val="22"/>
          <w:lang w:eastAsia="ko-KR"/>
        </w:rPr>
        <w:t xml:space="preserve">PUCCH over </w:t>
      </w:r>
      <w:r w:rsidR="00837495">
        <w:rPr>
          <w:rFonts w:eastAsia="바탕"/>
          <w:b/>
          <w:sz w:val="22"/>
          <w:szCs w:val="22"/>
          <w:lang w:eastAsia="ko-KR"/>
        </w:rPr>
        <w:t>non-</w:t>
      </w:r>
      <w:r w:rsidR="00837495" w:rsidRPr="00D418D5">
        <w:rPr>
          <w:rFonts w:eastAsia="바탕" w:hint="eastAsia"/>
          <w:b/>
          <w:sz w:val="22"/>
          <w:szCs w:val="22"/>
          <w:lang w:eastAsia="ko-KR"/>
        </w:rPr>
        <w:t xml:space="preserve">consecutive </w:t>
      </w:r>
      <w:r w:rsidRPr="00D418D5">
        <w:rPr>
          <w:rFonts w:eastAsia="바탕" w:hint="eastAsia"/>
          <w:b/>
          <w:sz w:val="22"/>
          <w:szCs w:val="22"/>
          <w:lang w:eastAsia="ko-KR"/>
        </w:rPr>
        <w:t>frequency location</w:t>
      </w:r>
      <w:r w:rsidR="00837495">
        <w:rPr>
          <w:rFonts w:eastAsia="바탕"/>
          <w:b/>
          <w:sz w:val="22"/>
          <w:szCs w:val="22"/>
          <w:lang w:eastAsia="ko-KR"/>
        </w:rPr>
        <w:t xml:space="preserve"> and applying CDM per each</w:t>
      </w:r>
      <w:r w:rsidR="00EB77C9">
        <w:rPr>
          <w:rFonts w:eastAsia="바탕"/>
          <w:b/>
          <w:sz w:val="22"/>
          <w:szCs w:val="22"/>
          <w:lang w:eastAsia="ko-KR"/>
        </w:rPr>
        <w:t xml:space="preserve"> of</w:t>
      </w:r>
      <w:r w:rsidR="00837495">
        <w:rPr>
          <w:rFonts w:eastAsia="바탕"/>
          <w:b/>
          <w:sz w:val="22"/>
          <w:szCs w:val="22"/>
          <w:lang w:eastAsia="ko-KR"/>
        </w:rPr>
        <w:t xml:space="preserve"> cluster (e.g. RB)</w:t>
      </w:r>
      <w:r w:rsidR="00861942">
        <w:rPr>
          <w:rFonts w:eastAsia="바탕"/>
          <w:b/>
          <w:sz w:val="22"/>
          <w:szCs w:val="22"/>
          <w:lang w:eastAsia="ko-KR"/>
        </w:rPr>
        <w:t xml:space="preserve"> or across OFDM symbols</w:t>
      </w:r>
      <w:r>
        <w:rPr>
          <w:rFonts w:eastAsia="바탕"/>
          <w:b/>
          <w:sz w:val="22"/>
          <w:szCs w:val="22"/>
          <w:lang w:eastAsia="ko-KR"/>
        </w:rPr>
        <w:t>.</w:t>
      </w:r>
    </w:p>
    <w:p w14:paraId="7E59DC50" w14:textId="77777777" w:rsidR="00F8395D" w:rsidRPr="00861942" w:rsidRDefault="00F8395D" w:rsidP="00FA68B3">
      <w:pPr>
        <w:spacing w:before="120" w:after="120" w:line="240" w:lineRule="auto"/>
        <w:ind w:left="284" w:hangingChars="129"/>
        <w:rPr>
          <w:rFonts w:eastAsia="바탕"/>
          <w:sz w:val="22"/>
          <w:szCs w:val="22"/>
          <w:lang w:eastAsia="ko-KR"/>
        </w:rPr>
      </w:pPr>
    </w:p>
    <w:p w14:paraId="729484C8" w14:textId="266E8B41" w:rsidR="00A67A05" w:rsidRDefault="00A67A05" w:rsidP="00FF0FAC">
      <w:pPr>
        <w:spacing w:before="120" w:after="120" w:line="240" w:lineRule="auto"/>
        <w:ind w:left="0" w:firstLine="0"/>
        <w:rPr>
          <w:rFonts w:eastAsia="바탕"/>
          <w:sz w:val="22"/>
          <w:szCs w:val="22"/>
          <w:lang w:val="en" w:eastAsia="ko-KR"/>
        </w:rPr>
      </w:pPr>
      <w:r>
        <w:rPr>
          <w:rFonts w:eastAsia="바탕" w:hint="eastAsia"/>
          <w:sz w:val="22"/>
          <w:szCs w:val="22"/>
          <w:lang w:val="en" w:eastAsia="ko-KR"/>
        </w:rPr>
        <w:t xml:space="preserve">Secondly, </w:t>
      </w:r>
      <w:r>
        <w:rPr>
          <w:rFonts w:eastAsia="바탕"/>
          <w:sz w:val="22"/>
          <w:szCs w:val="22"/>
          <w:lang w:val="en" w:eastAsia="ko-KR"/>
        </w:rPr>
        <w:t xml:space="preserve">in the case of PUCCH format 0/1 which are sequence based PUCCH format(s), </w:t>
      </w:r>
      <w:r w:rsidR="00315AF5" w:rsidRPr="00315AF5">
        <w:rPr>
          <w:rFonts w:eastAsia="바탕"/>
          <w:sz w:val="22"/>
          <w:szCs w:val="22"/>
          <w:lang w:val="en" w:eastAsia="ko-KR"/>
        </w:rPr>
        <w:t xml:space="preserve">the formats may still be required </w:t>
      </w:r>
      <w:r w:rsidR="00315AF5">
        <w:rPr>
          <w:rFonts w:eastAsia="바탕"/>
          <w:sz w:val="22"/>
          <w:szCs w:val="22"/>
          <w:lang w:val="en" w:eastAsia="ko-KR"/>
        </w:rPr>
        <w:t xml:space="preserve">at least </w:t>
      </w:r>
      <w:r w:rsidR="001C32A2">
        <w:rPr>
          <w:rFonts w:eastAsia="바탕"/>
          <w:sz w:val="22"/>
          <w:szCs w:val="22"/>
          <w:lang w:val="en" w:eastAsia="ko-KR"/>
        </w:rPr>
        <w:t>in the</w:t>
      </w:r>
      <w:r w:rsidR="00315AF5" w:rsidRPr="00315AF5">
        <w:rPr>
          <w:rFonts w:eastAsia="바탕"/>
          <w:sz w:val="22"/>
          <w:szCs w:val="22"/>
          <w:lang w:val="en" w:eastAsia="ko-KR"/>
        </w:rPr>
        <w:t xml:space="preserve"> initial </w:t>
      </w:r>
      <w:r w:rsidR="001C32A2">
        <w:rPr>
          <w:rFonts w:eastAsia="바탕"/>
          <w:sz w:val="22"/>
          <w:szCs w:val="22"/>
          <w:lang w:val="en" w:eastAsia="ko-KR"/>
        </w:rPr>
        <w:t>access</w:t>
      </w:r>
      <w:r w:rsidR="001C32A2" w:rsidRPr="00315AF5">
        <w:rPr>
          <w:rFonts w:eastAsia="바탕"/>
          <w:sz w:val="22"/>
          <w:szCs w:val="22"/>
          <w:lang w:val="en" w:eastAsia="ko-KR"/>
        </w:rPr>
        <w:t xml:space="preserve"> </w:t>
      </w:r>
      <w:r w:rsidR="00315AF5" w:rsidRPr="00315AF5">
        <w:rPr>
          <w:rFonts w:eastAsia="바탕"/>
          <w:sz w:val="22"/>
          <w:szCs w:val="22"/>
          <w:lang w:val="en" w:eastAsia="ko-KR"/>
        </w:rPr>
        <w:t>before RRC connection</w:t>
      </w:r>
      <w:r w:rsidR="001C32A2">
        <w:rPr>
          <w:rFonts w:eastAsia="바탕"/>
          <w:sz w:val="22"/>
          <w:szCs w:val="22"/>
          <w:lang w:val="en" w:eastAsia="ko-KR"/>
        </w:rPr>
        <w:t xml:space="preserve"> as well as for SR transmission after RRC connection</w:t>
      </w:r>
      <w:r w:rsidR="00315AF5" w:rsidRPr="00315AF5">
        <w:rPr>
          <w:rFonts w:eastAsia="바탕"/>
          <w:sz w:val="22"/>
          <w:szCs w:val="22"/>
          <w:lang w:val="en" w:eastAsia="ko-KR"/>
        </w:rPr>
        <w:t xml:space="preserve"> in the NR-U operation</w:t>
      </w:r>
      <w:r w:rsidR="00315AF5">
        <w:rPr>
          <w:rFonts w:eastAsia="바탕"/>
          <w:sz w:val="22"/>
          <w:szCs w:val="22"/>
          <w:lang w:val="en" w:eastAsia="ko-KR"/>
        </w:rPr>
        <w:t xml:space="preserve"> but </w:t>
      </w:r>
      <w:r w:rsidR="00315AF5" w:rsidRPr="00315AF5">
        <w:rPr>
          <w:rFonts w:eastAsia="바탕"/>
          <w:sz w:val="22"/>
          <w:szCs w:val="22"/>
          <w:lang w:val="en" w:eastAsia="ko-KR"/>
        </w:rPr>
        <w:t>it may not be easy to extend PUCCH format 0/1 into a block interlace structure</w:t>
      </w:r>
      <w:r w:rsidR="00FF0FAC">
        <w:rPr>
          <w:rFonts w:eastAsia="바탕"/>
          <w:sz w:val="22"/>
          <w:szCs w:val="22"/>
          <w:lang w:val="en" w:eastAsia="ko-KR"/>
        </w:rPr>
        <w:t xml:space="preserve"> since it is designed to fit in a single PRB</w:t>
      </w:r>
      <w:r w:rsidR="00315AF5" w:rsidRPr="00315AF5">
        <w:rPr>
          <w:rFonts w:eastAsia="바탕"/>
          <w:sz w:val="22"/>
          <w:szCs w:val="22"/>
          <w:lang w:val="en" w:eastAsia="ko-KR"/>
        </w:rPr>
        <w:t>.</w:t>
      </w:r>
      <w:r w:rsidR="00FF0FAC">
        <w:rPr>
          <w:rFonts w:eastAsia="바탕"/>
          <w:sz w:val="22"/>
          <w:szCs w:val="22"/>
          <w:lang w:val="en" w:eastAsia="ko-KR"/>
        </w:rPr>
        <w:t xml:space="preserve"> </w:t>
      </w:r>
      <w:r w:rsidR="00FF0FAC" w:rsidRPr="00FF0FAC">
        <w:rPr>
          <w:rFonts w:eastAsia="바탕"/>
          <w:sz w:val="22"/>
          <w:szCs w:val="22"/>
          <w:lang w:val="en" w:eastAsia="ko-KR"/>
        </w:rPr>
        <w:t xml:space="preserve">One </w:t>
      </w:r>
      <w:r w:rsidR="00FF0FAC">
        <w:rPr>
          <w:rFonts w:eastAsia="바탕"/>
          <w:sz w:val="22"/>
          <w:szCs w:val="22"/>
          <w:lang w:val="en" w:eastAsia="ko-KR"/>
        </w:rPr>
        <w:t xml:space="preserve">possible </w:t>
      </w:r>
      <w:r w:rsidR="00FF0FAC" w:rsidRPr="00FF0FAC">
        <w:rPr>
          <w:rFonts w:eastAsia="바탕"/>
          <w:sz w:val="22"/>
          <w:szCs w:val="22"/>
          <w:lang w:val="en" w:eastAsia="ko-KR"/>
        </w:rPr>
        <w:t xml:space="preserve">way is to keep the low PAPR/CM </w:t>
      </w:r>
      <w:r w:rsidR="00FF0FAC">
        <w:rPr>
          <w:rFonts w:eastAsia="바탕"/>
          <w:sz w:val="22"/>
          <w:szCs w:val="22"/>
          <w:lang w:val="en" w:eastAsia="ko-KR"/>
        </w:rPr>
        <w:t xml:space="preserve">property </w:t>
      </w:r>
      <w:r w:rsidR="00FF0FAC" w:rsidRPr="00FF0FAC">
        <w:rPr>
          <w:rFonts w:eastAsia="바탕"/>
          <w:sz w:val="22"/>
          <w:szCs w:val="22"/>
          <w:lang w:val="en" w:eastAsia="ko-KR"/>
        </w:rPr>
        <w:t xml:space="preserve">as </w:t>
      </w:r>
      <w:r w:rsidR="00B5326B">
        <w:rPr>
          <w:rFonts w:eastAsia="바탕"/>
          <w:sz w:val="22"/>
          <w:szCs w:val="22"/>
          <w:lang w:val="en" w:eastAsia="ko-KR"/>
        </w:rPr>
        <w:t>much a</w:t>
      </w:r>
      <w:r w:rsidR="00FF0FAC" w:rsidRPr="00FF0FAC">
        <w:rPr>
          <w:rFonts w:eastAsia="바탕"/>
          <w:sz w:val="22"/>
          <w:szCs w:val="22"/>
          <w:lang w:val="en" w:eastAsia="ko-KR"/>
        </w:rPr>
        <w:t xml:space="preserve">s possible by applying different </w:t>
      </w:r>
      <w:r w:rsidR="00B5326B">
        <w:rPr>
          <w:rFonts w:eastAsia="바탕"/>
          <w:sz w:val="22"/>
          <w:szCs w:val="22"/>
          <w:lang w:val="en" w:eastAsia="ko-KR"/>
        </w:rPr>
        <w:t xml:space="preserve">cyclic shift </w:t>
      </w:r>
      <w:r w:rsidR="00FF0FAC" w:rsidRPr="00FF0FAC">
        <w:rPr>
          <w:rFonts w:eastAsia="바탕"/>
          <w:sz w:val="22"/>
          <w:szCs w:val="22"/>
          <w:lang w:val="en" w:eastAsia="ko-KR"/>
        </w:rPr>
        <w:t xml:space="preserve">values to each repeated resource while repeating PUCCH format 0/1 </w:t>
      </w:r>
      <w:r w:rsidR="00B5326B">
        <w:rPr>
          <w:rFonts w:eastAsia="바탕"/>
          <w:sz w:val="22"/>
          <w:szCs w:val="22"/>
          <w:lang w:val="en" w:eastAsia="ko-KR"/>
        </w:rPr>
        <w:t>in the frequency domain</w:t>
      </w:r>
      <w:r w:rsidR="00FF0FAC" w:rsidRPr="00FF0FAC">
        <w:rPr>
          <w:rFonts w:eastAsia="바탕"/>
          <w:sz w:val="22"/>
          <w:szCs w:val="22"/>
          <w:lang w:val="en" w:eastAsia="ko-KR"/>
        </w:rPr>
        <w:t>.</w:t>
      </w:r>
      <w:r w:rsidR="00B5326B">
        <w:rPr>
          <w:rFonts w:eastAsia="바탕"/>
          <w:sz w:val="22"/>
          <w:szCs w:val="22"/>
          <w:lang w:val="en" w:eastAsia="ko-KR"/>
        </w:rPr>
        <w:t xml:space="preserve"> In the extended PUCCH format 0/1, </w:t>
      </w:r>
      <w:r w:rsidR="00B5326B" w:rsidRPr="00B5326B">
        <w:rPr>
          <w:rFonts w:eastAsia="바탕" w:hint="eastAsia"/>
          <w:sz w:val="22"/>
          <w:szCs w:val="22"/>
          <w:lang w:val="en" w:eastAsia="ko-KR"/>
        </w:rPr>
        <w:t xml:space="preserve">same coded UCI bits </w:t>
      </w:r>
      <w:r w:rsidR="007D75C9">
        <w:rPr>
          <w:rFonts w:eastAsia="바탕"/>
          <w:sz w:val="22"/>
          <w:szCs w:val="22"/>
          <w:lang w:val="en" w:eastAsia="ko-KR"/>
        </w:rPr>
        <w:t>(e.g., UCI</w:t>
      </w:r>
      <w:r w:rsidR="007D75C9" w:rsidRPr="007D75C9">
        <w:rPr>
          <w:rFonts w:eastAsia="바탕"/>
          <w:sz w:val="22"/>
          <w:szCs w:val="22"/>
          <w:vertAlign w:val="subscript"/>
          <w:lang w:val="en" w:eastAsia="ko-KR"/>
        </w:rPr>
        <w:t>0</w:t>
      </w:r>
      <w:r w:rsidR="007D75C9">
        <w:rPr>
          <w:rFonts w:eastAsia="바탕"/>
          <w:sz w:val="22"/>
          <w:szCs w:val="22"/>
          <w:lang w:val="en" w:eastAsia="ko-KR"/>
        </w:rPr>
        <w:t xml:space="preserve">) </w:t>
      </w:r>
      <w:r w:rsidR="00B5326B" w:rsidRPr="00B5326B">
        <w:rPr>
          <w:rFonts w:eastAsia="바탕" w:hint="eastAsia"/>
          <w:sz w:val="22"/>
          <w:szCs w:val="22"/>
          <w:lang w:val="en" w:eastAsia="ko-KR"/>
        </w:rPr>
        <w:t>can be repeated over multiple clusters</w:t>
      </w:r>
      <w:r w:rsidR="00B5326B" w:rsidRPr="00B5326B">
        <w:rPr>
          <w:rFonts w:eastAsia="바탕"/>
          <w:sz w:val="22"/>
          <w:szCs w:val="22"/>
          <w:lang w:val="en" w:eastAsia="ko-KR"/>
        </w:rPr>
        <w:t xml:space="preserve"> or </w:t>
      </w:r>
      <w:r w:rsidR="00B5326B" w:rsidRPr="00B5326B">
        <w:rPr>
          <w:rFonts w:eastAsia="바탕" w:hint="eastAsia"/>
          <w:sz w:val="22"/>
          <w:szCs w:val="22"/>
          <w:lang w:val="en" w:eastAsia="ko-KR"/>
        </w:rPr>
        <w:t xml:space="preserve">different </w:t>
      </w:r>
      <w:r w:rsidR="00B5326B" w:rsidRPr="00B5326B">
        <w:rPr>
          <w:rFonts w:eastAsia="바탕"/>
          <w:sz w:val="22"/>
          <w:szCs w:val="22"/>
          <w:lang w:val="en" w:eastAsia="ko-KR"/>
        </w:rPr>
        <w:t>coded UCI bits</w:t>
      </w:r>
      <w:r w:rsidR="006E6285">
        <w:rPr>
          <w:rFonts w:eastAsia="바탕"/>
          <w:sz w:val="22"/>
          <w:szCs w:val="22"/>
          <w:lang w:val="en" w:eastAsia="ko-KR"/>
        </w:rPr>
        <w:t xml:space="preserve"> (e.g., UCI</w:t>
      </w:r>
      <w:r w:rsidR="006E6285" w:rsidRPr="006E6285">
        <w:rPr>
          <w:rFonts w:eastAsia="바탕"/>
          <w:sz w:val="22"/>
          <w:szCs w:val="22"/>
          <w:vertAlign w:val="subscript"/>
          <w:lang w:val="en" w:eastAsia="ko-KR"/>
        </w:rPr>
        <w:t>0</w:t>
      </w:r>
      <w:r w:rsidR="006E6285">
        <w:rPr>
          <w:rFonts w:eastAsia="바탕"/>
          <w:sz w:val="22"/>
          <w:szCs w:val="22"/>
          <w:lang w:val="en" w:eastAsia="ko-KR"/>
        </w:rPr>
        <w:t xml:space="preserve">, </w:t>
      </w:r>
      <w:r w:rsidR="005542BE">
        <w:rPr>
          <w:rFonts w:eastAsia="바탕"/>
          <w:sz w:val="22"/>
          <w:szCs w:val="22"/>
          <w:lang w:val="en" w:eastAsia="ko-KR"/>
        </w:rPr>
        <w:t>UCI</w:t>
      </w:r>
      <w:r w:rsidR="005542BE" w:rsidRPr="006E6285">
        <w:rPr>
          <w:rFonts w:eastAsia="바탕"/>
          <w:sz w:val="22"/>
          <w:szCs w:val="22"/>
          <w:vertAlign w:val="subscript"/>
          <w:lang w:val="en" w:eastAsia="ko-KR"/>
        </w:rPr>
        <w:t>1</w:t>
      </w:r>
      <w:r w:rsidR="005542BE">
        <w:rPr>
          <w:rFonts w:eastAsia="바탕"/>
          <w:sz w:val="22"/>
          <w:szCs w:val="22"/>
          <w:lang w:val="en" w:eastAsia="ko-KR"/>
        </w:rPr>
        <w:t xml:space="preserve"> …)</w:t>
      </w:r>
      <w:r w:rsidR="00B5326B" w:rsidRPr="00B5326B">
        <w:rPr>
          <w:rFonts w:eastAsia="바탕"/>
          <w:sz w:val="22"/>
          <w:szCs w:val="22"/>
          <w:lang w:val="en" w:eastAsia="ko-KR"/>
        </w:rPr>
        <w:t xml:space="preserve"> can be distributed over multiple clusters</w:t>
      </w:r>
      <w:r w:rsidR="00054800">
        <w:rPr>
          <w:rFonts w:eastAsia="바탕"/>
          <w:sz w:val="22"/>
          <w:szCs w:val="22"/>
          <w:lang w:val="en" w:eastAsia="ko-KR"/>
        </w:rPr>
        <w:t xml:space="preserve"> as shown in Figure </w:t>
      </w:r>
      <w:r w:rsidR="00EA00F1">
        <w:rPr>
          <w:rFonts w:eastAsia="바탕"/>
          <w:sz w:val="22"/>
          <w:szCs w:val="22"/>
          <w:lang w:val="en" w:eastAsia="ko-KR"/>
        </w:rPr>
        <w:t>3</w:t>
      </w:r>
      <w:r w:rsidR="00B5326B" w:rsidRPr="00B5326B">
        <w:rPr>
          <w:rFonts w:eastAsia="바탕"/>
          <w:sz w:val="22"/>
          <w:szCs w:val="22"/>
          <w:lang w:val="en" w:eastAsia="ko-KR"/>
        </w:rPr>
        <w:t>.</w:t>
      </w:r>
    </w:p>
    <w:p w14:paraId="18A142E3" w14:textId="77777777" w:rsidR="00BD156F" w:rsidRDefault="00BD156F" w:rsidP="00FF0FAC">
      <w:pPr>
        <w:spacing w:before="120" w:after="120" w:line="240" w:lineRule="auto"/>
        <w:ind w:left="0" w:firstLine="0"/>
        <w:rPr>
          <w:rFonts w:eastAsia="바탕"/>
          <w:sz w:val="22"/>
          <w:szCs w:val="22"/>
          <w:lang w:val="en" w:eastAsia="ko-KR"/>
        </w:rPr>
      </w:pPr>
    </w:p>
    <w:p w14:paraId="77981285" w14:textId="6AC443FB" w:rsidR="00054800" w:rsidRPr="00841DE1" w:rsidRDefault="006E6285" w:rsidP="00054800">
      <w:pPr>
        <w:spacing w:before="120" w:after="120" w:line="240" w:lineRule="auto"/>
        <w:ind w:left="0" w:firstLine="0"/>
        <w:jc w:val="center"/>
        <w:rPr>
          <w:rFonts w:eastAsia="바탕"/>
          <w:b/>
          <w:sz w:val="22"/>
          <w:szCs w:val="22"/>
          <w:lang w:val="en" w:eastAsia="ko-KR"/>
        </w:rPr>
      </w:pPr>
      <w:r>
        <w:object w:dxaOrig="13871" w:dyaOrig="4297" w14:anchorId="78D75300">
          <v:shape id="_x0000_i1027" type="#_x0000_t75" style="width:453.5pt;height:140.5pt" o:ole="">
            <v:imagedata r:id="rId12" o:title=""/>
          </v:shape>
          <o:OLEObject Type="Embed" ProgID="Visio.Drawing.11" ShapeID="_x0000_i1027" DrawAspect="Content" ObjectID="_1608755561" r:id="rId13"/>
        </w:object>
      </w:r>
      <w:r w:rsidR="00054800" w:rsidRPr="00841DE1">
        <w:rPr>
          <w:rFonts w:eastAsia="바탕"/>
          <w:b/>
          <w:sz w:val="22"/>
          <w:szCs w:val="22"/>
          <w:lang w:val="en" w:eastAsia="ko-KR"/>
        </w:rPr>
        <w:t xml:space="preserve">Figure </w:t>
      </w:r>
      <w:r w:rsidR="00922560">
        <w:rPr>
          <w:rFonts w:eastAsia="바탕"/>
          <w:b/>
          <w:sz w:val="22"/>
          <w:szCs w:val="22"/>
          <w:lang w:val="en" w:eastAsia="ko-KR"/>
        </w:rPr>
        <w:t>3</w:t>
      </w:r>
      <w:r w:rsidR="00054800" w:rsidRPr="00841DE1">
        <w:rPr>
          <w:rFonts w:eastAsia="바탕"/>
          <w:b/>
          <w:sz w:val="22"/>
          <w:szCs w:val="22"/>
          <w:lang w:val="en" w:eastAsia="ko-KR"/>
        </w:rPr>
        <w:t>.</w:t>
      </w:r>
      <w:r w:rsidR="00054800">
        <w:rPr>
          <w:rFonts w:eastAsia="바탕"/>
          <w:b/>
          <w:sz w:val="22"/>
          <w:szCs w:val="22"/>
          <w:lang w:val="en" w:eastAsia="ko-KR"/>
        </w:rPr>
        <w:t xml:space="preserve"> Example of PUCCH format 0/1 extension</w:t>
      </w:r>
    </w:p>
    <w:p w14:paraId="7299296E" w14:textId="77777777" w:rsidR="00054800" w:rsidRDefault="00054800" w:rsidP="00FF0FAC">
      <w:pPr>
        <w:spacing w:before="120" w:after="120" w:line="240" w:lineRule="auto"/>
        <w:ind w:left="0" w:firstLine="0"/>
        <w:rPr>
          <w:rFonts w:eastAsia="바탕"/>
          <w:sz w:val="22"/>
          <w:szCs w:val="22"/>
          <w:lang w:val="en" w:eastAsia="ko-KR"/>
        </w:rPr>
      </w:pPr>
    </w:p>
    <w:p w14:paraId="119539EA" w14:textId="19A01E8C" w:rsidR="008A5712" w:rsidRDefault="008A5712" w:rsidP="008A5712">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EB77C9">
        <w:rPr>
          <w:rFonts w:eastAsia="바탕"/>
          <w:b/>
          <w:sz w:val="22"/>
          <w:szCs w:val="22"/>
          <w:lang w:eastAsia="ko-KR"/>
        </w:rPr>
        <w:t>4</w:t>
      </w:r>
      <w:r>
        <w:rPr>
          <w:rFonts w:eastAsia="바탕" w:hint="eastAsia"/>
          <w:b/>
          <w:sz w:val="22"/>
          <w:szCs w:val="22"/>
          <w:lang w:eastAsia="ko-KR"/>
        </w:rPr>
        <w:t xml:space="preserve">: </w:t>
      </w:r>
      <w:r w:rsidR="00EB77C9">
        <w:rPr>
          <w:rFonts w:eastAsia="바탕"/>
          <w:b/>
          <w:sz w:val="22"/>
          <w:szCs w:val="22"/>
          <w:lang w:eastAsia="ko-KR"/>
        </w:rPr>
        <w:t>Consider extension of</w:t>
      </w:r>
      <w:r>
        <w:rPr>
          <w:rFonts w:eastAsia="바탕"/>
          <w:b/>
          <w:sz w:val="22"/>
          <w:szCs w:val="22"/>
          <w:lang w:eastAsia="ko-KR"/>
        </w:rPr>
        <w:t xml:space="preserve"> </w:t>
      </w:r>
      <w:r w:rsidR="00EB77C9">
        <w:rPr>
          <w:rFonts w:eastAsia="바탕"/>
          <w:b/>
          <w:sz w:val="22"/>
          <w:szCs w:val="22"/>
          <w:lang w:eastAsia="ko-KR"/>
        </w:rPr>
        <w:t xml:space="preserve">NR </w:t>
      </w:r>
      <w:r>
        <w:rPr>
          <w:rFonts w:eastAsia="바탕"/>
          <w:b/>
          <w:sz w:val="22"/>
          <w:szCs w:val="22"/>
          <w:lang w:eastAsia="ko-KR"/>
        </w:rPr>
        <w:t>PUCCH for</w:t>
      </w:r>
      <w:r w:rsidR="00417800">
        <w:rPr>
          <w:rFonts w:eastAsia="바탕"/>
          <w:b/>
          <w:sz w:val="22"/>
          <w:szCs w:val="22"/>
          <w:lang w:eastAsia="ko-KR"/>
        </w:rPr>
        <w:t xml:space="preserve">mat 0/1 </w:t>
      </w:r>
      <w:r w:rsidR="00EB77C9">
        <w:rPr>
          <w:rFonts w:eastAsia="바탕"/>
          <w:b/>
          <w:sz w:val="22"/>
          <w:szCs w:val="22"/>
          <w:lang w:eastAsia="ko-KR"/>
        </w:rPr>
        <w:t>for NR-U</w:t>
      </w:r>
      <w:r w:rsidR="00417800">
        <w:rPr>
          <w:rFonts w:eastAsia="바탕"/>
          <w:b/>
          <w:sz w:val="22"/>
          <w:szCs w:val="22"/>
          <w:lang w:eastAsia="ko-KR"/>
        </w:rPr>
        <w:t xml:space="preserve"> to</w:t>
      </w:r>
      <w:r>
        <w:rPr>
          <w:rFonts w:eastAsia="바탕"/>
          <w:b/>
          <w:sz w:val="22"/>
          <w:szCs w:val="22"/>
          <w:lang w:eastAsia="ko-KR"/>
        </w:rPr>
        <w:t xml:space="preserve"> multi-cluster transmission </w:t>
      </w:r>
      <w:r w:rsidR="00417800">
        <w:rPr>
          <w:rFonts w:eastAsia="바탕"/>
          <w:b/>
          <w:sz w:val="22"/>
          <w:szCs w:val="22"/>
          <w:lang w:eastAsia="ko-KR"/>
        </w:rPr>
        <w:t xml:space="preserve">by repeating </w:t>
      </w:r>
      <w:r w:rsidR="00EB77C9">
        <w:rPr>
          <w:rFonts w:eastAsia="바탕"/>
          <w:b/>
          <w:sz w:val="22"/>
          <w:szCs w:val="22"/>
          <w:lang w:eastAsia="ko-KR"/>
        </w:rPr>
        <w:t xml:space="preserve">the </w:t>
      </w:r>
      <w:r w:rsidR="00417800">
        <w:rPr>
          <w:rFonts w:eastAsia="바탕"/>
          <w:b/>
          <w:sz w:val="22"/>
          <w:szCs w:val="22"/>
          <w:lang w:eastAsia="ko-KR"/>
        </w:rPr>
        <w:t>PUCCH format 0/1</w:t>
      </w:r>
      <w:r w:rsidR="00054800">
        <w:rPr>
          <w:rFonts w:eastAsia="바탕"/>
          <w:b/>
          <w:sz w:val="22"/>
          <w:szCs w:val="22"/>
          <w:lang w:eastAsia="ko-KR"/>
        </w:rPr>
        <w:t xml:space="preserve"> </w:t>
      </w:r>
      <w:r w:rsidR="00417800">
        <w:rPr>
          <w:rFonts w:eastAsia="바탕"/>
          <w:b/>
          <w:sz w:val="22"/>
          <w:szCs w:val="22"/>
          <w:lang w:eastAsia="ko-KR"/>
        </w:rPr>
        <w:t>in frequency domain</w:t>
      </w:r>
      <w:r w:rsidR="00054800">
        <w:rPr>
          <w:rFonts w:eastAsia="바탕"/>
          <w:b/>
          <w:sz w:val="22"/>
          <w:szCs w:val="22"/>
          <w:lang w:eastAsia="ko-KR"/>
        </w:rPr>
        <w:t xml:space="preserve"> </w:t>
      </w:r>
      <w:r w:rsidR="00EB77C9">
        <w:rPr>
          <w:rFonts w:eastAsia="바탕"/>
          <w:b/>
          <w:sz w:val="22"/>
          <w:szCs w:val="22"/>
          <w:lang w:eastAsia="ko-KR"/>
        </w:rPr>
        <w:t xml:space="preserve">with </w:t>
      </w:r>
      <w:r w:rsidR="00054800">
        <w:rPr>
          <w:rFonts w:eastAsia="바탕"/>
          <w:b/>
          <w:sz w:val="22"/>
          <w:szCs w:val="22"/>
          <w:lang w:eastAsia="ko-KR"/>
        </w:rPr>
        <w:t xml:space="preserve">different cyclic shift value </w:t>
      </w:r>
      <w:r w:rsidR="00EB77C9">
        <w:rPr>
          <w:rFonts w:eastAsia="바탕"/>
          <w:b/>
          <w:sz w:val="22"/>
          <w:szCs w:val="22"/>
          <w:lang w:eastAsia="ko-KR"/>
        </w:rPr>
        <w:t xml:space="preserve">and/or different (coded) UCI bits </w:t>
      </w:r>
      <w:r w:rsidR="00054800">
        <w:rPr>
          <w:rFonts w:eastAsia="바탕"/>
          <w:b/>
          <w:sz w:val="22"/>
          <w:szCs w:val="22"/>
          <w:lang w:eastAsia="ko-KR"/>
        </w:rPr>
        <w:t>per each</w:t>
      </w:r>
      <w:r w:rsidR="00EB77C9">
        <w:rPr>
          <w:rFonts w:eastAsia="바탕"/>
          <w:b/>
          <w:sz w:val="22"/>
          <w:szCs w:val="22"/>
          <w:lang w:eastAsia="ko-KR"/>
        </w:rPr>
        <w:t xml:space="preserve"> </w:t>
      </w:r>
      <w:r w:rsidR="00054800">
        <w:rPr>
          <w:rFonts w:eastAsia="바탕"/>
          <w:b/>
          <w:sz w:val="22"/>
          <w:szCs w:val="22"/>
          <w:lang w:eastAsia="ko-KR"/>
        </w:rPr>
        <w:t>repetition</w:t>
      </w:r>
      <w:r w:rsidR="00417800">
        <w:rPr>
          <w:rFonts w:eastAsia="바탕"/>
          <w:b/>
          <w:sz w:val="22"/>
          <w:szCs w:val="22"/>
          <w:lang w:eastAsia="ko-KR"/>
        </w:rPr>
        <w:t>.</w:t>
      </w:r>
    </w:p>
    <w:p w14:paraId="51C29BFD" w14:textId="77777777" w:rsidR="00F0269C" w:rsidRDefault="00F0269C" w:rsidP="00A237C2">
      <w:pPr>
        <w:spacing w:after="60" w:line="240" w:lineRule="auto"/>
        <w:ind w:left="0" w:firstLine="0"/>
        <w:rPr>
          <w:rFonts w:ascii="Arial" w:eastAsia="바탕" w:hAnsi="Arial" w:cs="Arial"/>
          <w:sz w:val="22"/>
          <w:szCs w:val="22"/>
          <w:lang w:val="en" w:eastAsia="ko-KR"/>
        </w:rPr>
      </w:pPr>
    </w:p>
    <w:p w14:paraId="4C45A318" w14:textId="5F50215D" w:rsidR="002050FC" w:rsidRPr="00986420" w:rsidRDefault="002050FC" w:rsidP="002050F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lastRenderedPageBreak/>
        <w:t>SRS structure</w:t>
      </w:r>
    </w:p>
    <w:p w14:paraId="1D8B74EE" w14:textId="605E5409" w:rsidR="002050FC" w:rsidRDefault="002050FC" w:rsidP="005C3E3A">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On the support of SRS transmission for NR-U, block-interlace based structure may be beneficial with consideration of </w:t>
      </w:r>
      <w:r w:rsidR="00862000">
        <w:rPr>
          <w:rFonts w:eastAsia="바탕"/>
          <w:sz w:val="22"/>
          <w:szCs w:val="22"/>
          <w:lang w:val="en" w:eastAsia="ko-KR"/>
        </w:rPr>
        <w:t>some (unlicensed band-specific) regulations in terms of PSD limitation and OCB requirement. In addition, considering multi-UE multiplexing in a same interlace resource, a set of cyclic shift value and/or transmission comb could be used for generation of the SRS sequence. In this case, the following aspects need to be considered in the design of SRS transmission for NR-U.</w:t>
      </w:r>
    </w:p>
    <w:p w14:paraId="61027432" w14:textId="77777777" w:rsidR="002050FC" w:rsidRDefault="002050FC" w:rsidP="005C3E3A">
      <w:pPr>
        <w:spacing w:before="120" w:after="120" w:line="240" w:lineRule="auto"/>
        <w:ind w:left="0" w:firstLineChars="100" w:firstLine="220"/>
        <w:rPr>
          <w:rFonts w:eastAsia="바탕"/>
          <w:sz w:val="22"/>
          <w:szCs w:val="22"/>
          <w:lang w:val="en" w:eastAsia="ko-KR"/>
        </w:rPr>
      </w:pPr>
    </w:p>
    <w:p w14:paraId="67B53128" w14:textId="32FA5710" w:rsidR="007164DF" w:rsidRDefault="00862000" w:rsidP="005C3E3A">
      <w:pPr>
        <w:pStyle w:val="a7"/>
        <w:numPr>
          <w:ilvl w:val="0"/>
          <w:numId w:val="50"/>
        </w:numPr>
        <w:spacing w:before="120" w:after="120" w:line="240" w:lineRule="auto"/>
        <w:ind w:leftChars="0"/>
        <w:rPr>
          <w:rFonts w:eastAsia="바탕"/>
          <w:sz w:val="22"/>
          <w:szCs w:val="22"/>
          <w:lang w:val="en" w:eastAsia="ko-KR"/>
        </w:rPr>
      </w:pPr>
      <w:r>
        <w:rPr>
          <w:rFonts w:eastAsia="바탕"/>
          <w:sz w:val="22"/>
          <w:szCs w:val="22"/>
          <w:lang w:val="en" w:eastAsia="ko-KR"/>
        </w:rPr>
        <w:t>M</w:t>
      </w:r>
      <w:r>
        <w:rPr>
          <w:rFonts w:eastAsia="바탕" w:hint="eastAsia"/>
          <w:sz w:val="22"/>
          <w:szCs w:val="22"/>
          <w:lang w:val="en" w:eastAsia="ko-KR"/>
        </w:rPr>
        <w:t xml:space="preserve">ultiplexing </w:t>
      </w:r>
      <w:r>
        <w:rPr>
          <w:rFonts w:eastAsia="바탕"/>
          <w:sz w:val="22"/>
          <w:szCs w:val="22"/>
          <w:lang w:val="en" w:eastAsia="ko-KR"/>
        </w:rPr>
        <w:t xml:space="preserve">with </w:t>
      </w:r>
      <w:r w:rsidR="007164DF">
        <w:rPr>
          <w:rFonts w:eastAsia="바탕"/>
          <w:sz w:val="22"/>
          <w:szCs w:val="22"/>
          <w:lang w:val="en" w:eastAsia="ko-KR"/>
        </w:rPr>
        <w:t>PUCCH or PUSCH</w:t>
      </w:r>
    </w:p>
    <w:p w14:paraId="1DCABB3B" w14:textId="3CC72992" w:rsidR="00862000" w:rsidRDefault="007164DF" w:rsidP="005C3E3A">
      <w:pPr>
        <w:pStyle w:val="a7"/>
        <w:numPr>
          <w:ilvl w:val="0"/>
          <w:numId w:val="50"/>
        </w:numPr>
        <w:spacing w:before="120" w:after="120" w:line="240" w:lineRule="auto"/>
        <w:ind w:leftChars="0"/>
        <w:rPr>
          <w:rFonts w:eastAsia="바탕"/>
          <w:sz w:val="22"/>
          <w:szCs w:val="22"/>
          <w:lang w:val="en" w:eastAsia="ko-KR"/>
        </w:rPr>
      </w:pPr>
      <w:r>
        <w:rPr>
          <w:rFonts w:eastAsia="바탕"/>
          <w:sz w:val="22"/>
          <w:szCs w:val="22"/>
          <w:lang w:val="en" w:eastAsia="ko-KR"/>
        </w:rPr>
        <w:t>M</w:t>
      </w:r>
      <w:r>
        <w:rPr>
          <w:rFonts w:eastAsia="바탕" w:hint="eastAsia"/>
          <w:sz w:val="22"/>
          <w:szCs w:val="22"/>
          <w:lang w:val="en" w:eastAsia="ko-KR"/>
        </w:rPr>
        <w:t>ulti-</w:t>
      </w:r>
      <w:r>
        <w:rPr>
          <w:rFonts w:eastAsia="바탕"/>
          <w:sz w:val="22"/>
          <w:szCs w:val="22"/>
          <w:lang w:val="en" w:eastAsia="ko-KR"/>
        </w:rPr>
        <w:t>symbol SRS with LBT operation</w:t>
      </w:r>
    </w:p>
    <w:p w14:paraId="68611D79" w14:textId="5F0C0380" w:rsidR="007164DF" w:rsidRPr="005C3E3A" w:rsidRDefault="007164DF" w:rsidP="005C3E3A">
      <w:pPr>
        <w:pStyle w:val="a7"/>
        <w:numPr>
          <w:ilvl w:val="0"/>
          <w:numId w:val="50"/>
        </w:numPr>
        <w:spacing w:before="120" w:after="120" w:line="240" w:lineRule="auto"/>
        <w:ind w:leftChars="0"/>
        <w:rPr>
          <w:rFonts w:eastAsia="바탕"/>
          <w:sz w:val="22"/>
          <w:szCs w:val="22"/>
          <w:lang w:val="en" w:eastAsia="ko-KR"/>
        </w:rPr>
      </w:pPr>
      <w:r>
        <w:rPr>
          <w:rFonts w:eastAsia="바탕"/>
          <w:sz w:val="22"/>
          <w:szCs w:val="22"/>
          <w:lang w:val="en" w:eastAsia="ko-KR"/>
        </w:rPr>
        <w:t xml:space="preserve">Frequency hopping of SRS transmission </w:t>
      </w:r>
    </w:p>
    <w:p w14:paraId="56024070" w14:textId="252857F6" w:rsidR="002050FC" w:rsidRDefault="002050FC" w:rsidP="005C3E3A">
      <w:pPr>
        <w:spacing w:before="120" w:after="120" w:line="240" w:lineRule="auto"/>
        <w:ind w:left="0" w:firstLineChars="100" w:firstLine="220"/>
        <w:rPr>
          <w:rFonts w:ascii="Arial" w:eastAsia="바탕" w:hAnsi="Arial" w:cs="Arial"/>
          <w:sz w:val="22"/>
          <w:szCs w:val="22"/>
          <w:lang w:val="en" w:eastAsia="ko-KR"/>
        </w:rPr>
      </w:pPr>
    </w:p>
    <w:p w14:paraId="77B000A8" w14:textId="1766D206" w:rsidR="007164DF" w:rsidRDefault="007164DF" w:rsidP="007164D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5</w:t>
      </w:r>
      <w:r>
        <w:rPr>
          <w:rFonts w:eastAsia="바탕" w:hint="eastAsia"/>
          <w:b/>
          <w:sz w:val="22"/>
          <w:szCs w:val="22"/>
          <w:lang w:eastAsia="ko-KR"/>
        </w:rPr>
        <w:t xml:space="preserve">: </w:t>
      </w:r>
      <w:r>
        <w:rPr>
          <w:rFonts w:eastAsia="바탕"/>
          <w:b/>
          <w:sz w:val="22"/>
          <w:szCs w:val="22"/>
          <w:lang w:eastAsia="ko-KR"/>
        </w:rPr>
        <w:t>Consider the following aspects for the support of SRS transmission in NR-U.</w:t>
      </w:r>
    </w:p>
    <w:p w14:paraId="5C2D3A4D" w14:textId="77777777" w:rsidR="007164DF" w:rsidRPr="005C3E3A" w:rsidRDefault="007164DF" w:rsidP="007164DF">
      <w:pPr>
        <w:pStyle w:val="a7"/>
        <w:numPr>
          <w:ilvl w:val="0"/>
          <w:numId w:val="48"/>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Multiplexing with PUCCH or PUSCH</w:t>
      </w:r>
    </w:p>
    <w:p w14:paraId="4E227B0E" w14:textId="77777777" w:rsidR="007164DF" w:rsidRPr="005C3E3A" w:rsidRDefault="007164DF" w:rsidP="007164DF">
      <w:pPr>
        <w:pStyle w:val="a7"/>
        <w:numPr>
          <w:ilvl w:val="0"/>
          <w:numId w:val="48"/>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Multi-symbol SRS with LBT operation</w:t>
      </w:r>
    </w:p>
    <w:p w14:paraId="1BD7B52F" w14:textId="3D4E9189" w:rsidR="007164DF" w:rsidRPr="005C3E3A" w:rsidRDefault="007164DF" w:rsidP="007164DF">
      <w:pPr>
        <w:pStyle w:val="a7"/>
        <w:numPr>
          <w:ilvl w:val="0"/>
          <w:numId w:val="48"/>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Frequency hopping of SRS transmission</w:t>
      </w:r>
    </w:p>
    <w:p w14:paraId="2F6EE4A0" w14:textId="77777777" w:rsidR="002050FC" w:rsidRDefault="002050FC" w:rsidP="00A237C2">
      <w:pPr>
        <w:spacing w:after="60" w:line="240" w:lineRule="auto"/>
        <w:ind w:left="0" w:firstLine="0"/>
        <w:rPr>
          <w:rFonts w:ascii="Arial" w:eastAsia="바탕" w:hAnsi="Arial" w:cs="Arial"/>
          <w:sz w:val="22"/>
          <w:szCs w:val="22"/>
          <w:lang w:val="en" w:eastAsia="ko-KR"/>
        </w:rPr>
      </w:pPr>
    </w:p>
    <w:p w14:paraId="540C55FD" w14:textId="2EC0ADAA" w:rsidR="002F6055" w:rsidRDefault="00D52D3D" w:rsidP="002F6055">
      <w:pPr>
        <w:pStyle w:val="1"/>
        <w:numPr>
          <w:ilvl w:val="0"/>
          <w:numId w:val="1"/>
        </w:numPr>
        <w:spacing w:before="120"/>
        <w:ind w:left="585" w:hangingChars="213" w:hanging="585"/>
        <w:rPr>
          <w:rFonts w:eastAsia="바탕"/>
          <w:b/>
          <w:lang w:eastAsia="ko-KR"/>
        </w:rPr>
      </w:pPr>
      <w:r>
        <w:rPr>
          <w:rFonts w:eastAsia="바탕"/>
          <w:b/>
          <w:lang w:eastAsia="ko-KR"/>
        </w:rPr>
        <w:t>UL r</w:t>
      </w:r>
      <w:r w:rsidR="002F6055">
        <w:rPr>
          <w:rFonts w:eastAsia="바탕"/>
          <w:b/>
          <w:lang w:eastAsia="ko-KR"/>
        </w:rPr>
        <w:t xml:space="preserve">esource allocation </w:t>
      </w:r>
    </w:p>
    <w:p w14:paraId="0F81AFBE" w14:textId="30D30D34" w:rsidR="002217ED" w:rsidRDefault="002217ED" w:rsidP="002217ED">
      <w:pPr>
        <w:spacing w:before="120" w:after="120" w:line="240" w:lineRule="auto"/>
        <w:ind w:left="0" w:firstLineChars="100" w:firstLine="220"/>
        <w:rPr>
          <w:rFonts w:eastAsia="바탕"/>
          <w:sz w:val="22"/>
          <w:szCs w:val="22"/>
          <w:lang w:val="en" w:eastAsia="ko-KR"/>
        </w:rPr>
      </w:pPr>
      <w:r w:rsidRPr="002217ED">
        <w:rPr>
          <w:rFonts w:eastAsia="바탕"/>
          <w:sz w:val="22"/>
          <w:szCs w:val="22"/>
          <w:lang w:val="en" w:eastAsia="ko-KR"/>
        </w:rPr>
        <w:t xml:space="preserve">This section describes resource allocation </w:t>
      </w:r>
      <w:r w:rsidR="00A736D7">
        <w:rPr>
          <w:rFonts w:eastAsia="바탕"/>
          <w:sz w:val="22"/>
          <w:szCs w:val="22"/>
          <w:lang w:val="en" w:eastAsia="ko-KR"/>
        </w:rPr>
        <w:t xml:space="preserve">scheme(s) </w:t>
      </w:r>
      <w:r>
        <w:rPr>
          <w:rFonts w:eastAsia="바탕"/>
          <w:sz w:val="22"/>
          <w:szCs w:val="22"/>
          <w:lang w:val="en" w:eastAsia="ko-KR"/>
        </w:rPr>
        <w:t>in time/frequency domain</w:t>
      </w:r>
      <w:r w:rsidRPr="002217ED">
        <w:rPr>
          <w:rFonts w:eastAsia="바탕"/>
          <w:sz w:val="22"/>
          <w:szCs w:val="22"/>
          <w:lang w:val="en" w:eastAsia="ko-KR"/>
        </w:rPr>
        <w:t xml:space="preserve"> for block</w:t>
      </w:r>
      <w:r w:rsidR="006370B7">
        <w:rPr>
          <w:rFonts w:eastAsia="바탕"/>
          <w:sz w:val="22"/>
          <w:szCs w:val="22"/>
          <w:lang w:val="en" w:eastAsia="ko-KR"/>
        </w:rPr>
        <w:t>-</w:t>
      </w:r>
      <w:r w:rsidRPr="002217ED">
        <w:rPr>
          <w:rFonts w:eastAsia="바탕"/>
          <w:sz w:val="22"/>
          <w:szCs w:val="22"/>
          <w:lang w:val="en" w:eastAsia="ko-KR"/>
        </w:rPr>
        <w:t>interlace based</w:t>
      </w:r>
      <w:r w:rsidR="00A736D7">
        <w:rPr>
          <w:rFonts w:eastAsia="바탕"/>
          <w:sz w:val="22"/>
          <w:szCs w:val="22"/>
          <w:lang w:val="en" w:eastAsia="ko-KR"/>
        </w:rPr>
        <w:t xml:space="preserve"> UL transmission (e.g., </w:t>
      </w:r>
      <w:r w:rsidRPr="002217ED">
        <w:rPr>
          <w:rFonts w:eastAsia="바탕"/>
          <w:sz w:val="22"/>
          <w:szCs w:val="22"/>
          <w:lang w:val="en" w:eastAsia="ko-KR"/>
        </w:rPr>
        <w:t>PUSCH or PUCCH</w:t>
      </w:r>
      <w:r w:rsidR="00A736D7">
        <w:rPr>
          <w:rFonts w:eastAsia="바탕"/>
          <w:sz w:val="22"/>
          <w:szCs w:val="22"/>
          <w:lang w:val="en" w:eastAsia="ko-KR"/>
        </w:rPr>
        <w:t>)</w:t>
      </w:r>
      <w:r w:rsidRPr="002217ED">
        <w:rPr>
          <w:rFonts w:eastAsia="바탕"/>
          <w:sz w:val="22"/>
          <w:szCs w:val="22"/>
          <w:lang w:val="en" w:eastAsia="ko-KR"/>
        </w:rPr>
        <w:t>.</w:t>
      </w:r>
    </w:p>
    <w:p w14:paraId="59BB7397" w14:textId="77777777" w:rsidR="002217ED" w:rsidRPr="002217ED" w:rsidRDefault="002217ED" w:rsidP="002217ED">
      <w:pPr>
        <w:spacing w:before="120" w:after="120" w:line="240" w:lineRule="auto"/>
        <w:ind w:left="284" w:hangingChars="129"/>
        <w:rPr>
          <w:rFonts w:eastAsia="바탕"/>
          <w:sz w:val="22"/>
          <w:szCs w:val="22"/>
          <w:lang w:val="en" w:eastAsia="ko-KR"/>
        </w:rPr>
      </w:pPr>
    </w:p>
    <w:p w14:paraId="1BA7E9C8" w14:textId="01B7A574" w:rsidR="002F6055" w:rsidRDefault="00D52D3D" w:rsidP="00D52D3D">
      <w:pPr>
        <w:numPr>
          <w:ilvl w:val="1"/>
          <w:numId w:val="1"/>
        </w:numPr>
        <w:spacing w:before="120" w:after="120" w:line="240" w:lineRule="auto"/>
        <w:rPr>
          <w:rFonts w:ascii="Arial" w:eastAsia="바탕" w:hAnsi="Arial" w:cs="Arial"/>
          <w:b/>
          <w:sz w:val="24"/>
          <w:szCs w:val="24"/>
          <w:lang w:eastAsia="ko-KR"/>
        </w:rPr>
      </w:pPr>
      <w:r w:rsidRPr="00D52D3D">
        <w:rPr>
          <w:rFonts w:ascii="Arial" w:eastAsia="바탕" w:hAnsi="Arial" w:cs="Arial" w:hint="eastAsia"/>
          <w:b/>
          <w:sz w:val="24"/>
          <w:szCs w:val="24"/>
          <w:lang w:eastAsia="ko-KR"/>
        </w:rPr>
        <w:t>Frequenc</w:t>
      </w:r>
      <w:r w:rsidRPr="00D52D3D">
        <w:rPr>
          <w:rFonts w:ascii="Arial" w:eastAsia="바탕" w:hAnsi="Arial" w:cs="Arial"/>
          <w:b/>
          <w:sz w:val="24"/>
          <w:szCs w:val="24"/>
          <w:lang w:eastAsia="ko-KR"/>
        </w:rPr>
        <w:t>y domain</w:t>
      </w:r>
    </w:p>
    <w:p w14:paraId="4A00EE36" w14:textId="02BBC134" w:rsidR="000C49D9" w:rsidRDefault="00F73217" w:rsidP="00EB5DE7">
      <w:pPr>
        <w:spacing w:before="120" w:after="120" w:line="240" w:lineRule="auto"/>
        <w:ind w:left="0" w:firstLineChars="100" w:firstLine="220"/>
        <w:rPr>
          <w:rFonts w:eastAsia="바탕"/>
          <w:sz w:val="22"/>
          <w:szCs w:val="22"/>
          <w:lang w:val="en" w:eastAsia="ko-KR"/>
        </w:rPr>
      </w:pPr>
      <w:r w:rsidRPr="00F73217">
        <w:rPr>
          <w:rFonts w:eastAsia="바탕"/>
          <w:sz w:val="22"/>
          <w:szCs w:val="22"/>
          <w:lang w:val="en" w:eastAsia="ko-KR"/>
        </w:rPr>
        <w:t xml:space="preserve">In LTE </w:t>
      </w:r>
      <w:proofErr w:type="spellStart"/>
      <w:r w:rsidRPr="00F73217">
        <w:rPr>
          <w:rFonts w:eastAsia="바탕"/>
          <w:sz w:val="22"/>
          <w:szCs w:val="22"/>
          <w:lang w:val="en" w:eastAsia="ko-KR"/>
        </w:rPr>
        <w:t>eLAA</w:t>
      </w:r>
      <w:proofErr w:type="spellEnd"/>
      <w:r w:rsidRPr="00F73217">
        <w:rPr>
          <w:rFonts w:eastAsia="바탕"/>
          <w:sz w:val="22"/>
          <w:szCs w:val="22"/>
          <w:lang w:val="en" w:eastAsia="ko-KR"/>
        </w:rPr>
        <w:t>, frequency resource allocation in interlace units is defined according to the regulations in the unlicensed band that occupy more than 80% of the system bandwidth.</w:t>
      </w:r>
      <w:r>
        <w:rPr>
          <w:rFonts w:eastAsia="바탕"/>
          <w:sz w:val="22"/>
          <w:szCs w:val="22"/>
          <w:lang w:val="en" w:eastAsia="ko-KR"/>
        </w:rPr>
        <w:t xml:space="preserve"> </w:t>
      </w:r>
      <w:r w:rsidRPr="00F73217">
        <w:rPr>
          <w:rFonts w:eastAsia="바탕"/>
          <w:sz w:val="22"/>
          <w:szCs w:val="22"/>
          <w:lang w:val="en" w:eastAsia="ko-KR"/>
        </w:rPr>
        <w:t xml:space="preserve">Similarly to LTE </w:t>
      </w:r>
      <w:proofErr w:type="spellStart"/>
      <w:r w:rsidRPr="00F73217">
        <w:rPr>
          <w:rFonts w:eastAsia="바탕"/>
          <w:sz w:val="22"/>
          <w:szCs w:val="22"/>
          <w:lang w:val="en" w:eastAsia="ko-KR"/>
        </w:rPr>
        <w:t>eLAA</w:t>
      </w:r>
      <w:proofErr w:type="spellEnd"/>
      <w:r w:rsidRPr="00F73217">
        <w:rPr>
          <w:rFonts w:eastAsia="바탕"/>
          <w:sz w:val="22"/>
          <w:szCs w:val="22"/>
          <w:lang w:val="en" w:eastAsia="ko-KR"/>
        </w:rPr>
        <w:t xml:space="preserve">, it is also possible to consider allocating frequency resources on an interlace basis in a frequency resource allocation scheme for PUSCH (or PUCCH) </w:t>
      </w:r>
      <w:r>
        <w:rPr>
          <w:rFonts w:eastAsia="바탕"/>
          <w:sz w:val="22"/>
          <w:szCs w:val="22"/>
          <w:lang w:val="en" w:eastAsia="ko-KR"/>
        </w:rPr>
        <w:t>for NR-U operation</w:t>
      </w:r>
      <w:r w:rsidRPr="00F73217">
        <w:rPr>
          <w:rFonts w:eastAsia="바탕"/>
          <w:sz w:val="22"/>
          <w:szCs w:val="22"/>
          <w:lang w:val="en" w:eastAsia="ko-KR"/>
        </w:rPr>
        <w:t>.</w:t>
      </w:r>
      <w:r>
        <w:rPr>
          <w:rFonts w:eastAsia="바탕"/>
          <w:sz w:val="22"/>
          <w:szCs w:val="22"/>
          <w:lang w:val="en" w:eastAsia="ko-KR"/>
        </w:rPr>
        <w:t xml:space="preserve"> </w:t>
      </w:r>
      <w:r w:rsidRPr="00F73217">
        <w:rPr>
          <w:rFonts w:eastAsia="바탕"/>
          <w:sz w:val="22"/>
          <w:szCs w:val="22"/>
          <w:lang w:val="en" w:eastAsia="ko-KR"/>
        </w:rPr>
        <w:t xml:space="preserve">However, in recent regulations on unlicensed bands, even if 80% of system bandwidth is not occupied, temporary transmission of the signal is allowed if the transmission band of the signal is 2 MHz or more. Therefore, </w:t>
      </w:r>
      <w:r>
        <w:rPr>
          <w:rFonts w:eastAsia="바탕"/>
          <w:sz w:val="22"/>
          <w:szCs w:val="22"/>
          <w:lang w:val="en" w:eastAsia="ko-KR"/>
        </w:rPr>
        <w:t xml:space="preserve">in NR-U operation, </w:t>
      </w:r>
      <w:r w:rsidRPr="00F73217">
        <w:rPr>
          <w:rFonts w:eastAsia="바탕"/>
          <w:sz w:val="22"/>
          <w:szCs w:val="22"/>
          <w:lang w:val="en" w:eastAsia="ko-KR"/>
        </w:rPr>
        <w:t xml:space="preserve">it is possible to consider fine granularity support for resource allocation in </w:t>
      </w:r>
      <w:r>
        <w:rPr>
          <w:rFonts w:eastAsia="바탕"/>
          <w:sz w:val="22"/>
          <w:szCs w:val="22"/>
          <w:lang w:val="en" w:eastAsia="ko-KR"/>
        </w:rPr>
        <w:t xml:space="preserve">frequency domain compared to </w:t>
      </w:r>
      <w:r w:rsidRPr="00F73217">
        <w:rPr>
          <w:rFonts w:eastAsia="바탕"/>
          <w:sz w:val="22"/>
          <w:szCs w:val="22"/>
          <w:lang w:val="en" w:eastAsia="ko-KR"/>
        </w:rPr>
        <w:t xml:space="preserve">LTE </w:t>
      </w:r>
      <w:proofErr w:type="spellStart"/>
      <w:r w:rsidRPr="00F73217">
        <w:rPr>
          <w:rFonts w:eastAsia="바탕"/>
          <w:sz w:val="22"/>
          <w:szCs w:val="22"/>
          <w:lang w:val="en" w:eastAsia="ko-KR"/>
        </w:rPr>
        <w:t>eLAA</w:t>
      </w:r>
      <w:proofErr w:type="spellEnd"/>
      <w:r w:rsidRPr="00F73217">
        <w:rPr>
          <w:rFonts w:eastAsia="바탕"/>
          <w:sz w:val="22"/>
          <w:szCs w:val="22"/>
          <w:lang w:val="en" w:eastAsia="ko-KR"/>
        </w:rPr>
        <w:t>.</w:t>
      </w:r>
      <w:r>
        <w:rPr>
          <w:rFonts w:eastAsia="바탕"/>
          <w:sz w:val="22"/>
          <w:szCs w:val="22"/>
          <w:lang w:val="en" w:eastAsia="ko-KR"/>
        </w:rPr>
        <w:t xml:space="preserve"> </w:t>
      </w:r>
      <w:r w:rsidRPr="00F73217">
        <w:rPr>
          <w:rFonts w:eastAsia="바탕"/>
          <w:sz w:val="22"/>
          <w:szCs w:val="22"/>
          <w:lang w:val="en" w:eastAsia="ko-KR"/>
        </w:rPr>
        <w:t xml:space="preserve">Particularly, the fine granularity is advantageous in supporting various TBSs according to the </w:t>
      </w:r>
      <w:r>
        <w:rPr>
          <w:rFonts w:eastAsia="바탕"/>
          <w:sz w:val="22"/>
          <w:szCs w:val="22"/>
          <w:lang w:val="en" w:eastAsia="ko-KR"/>
        </w:rPr>
        <w:t>standalone NR-U operation</w:t>
      </w:r>
      <w:r w:rsidRPr="00F73217">
        <w:rPr>
          <w:rFonts w:eastAsia="바탕"/>
          <w:sz w:val="22"/>
          <w:szCs w:val="22"/>
          <w:lang w:val="en" w:eastAsia="ko-KR"/>
        </w:rPr>
        <w:t>.</w:t>
      </w:r>
      <w:r w:rsidR="007F5703">
        <w:rPr>
          <w:rFonts w:eastAsia="바탕"/>
          <w:sz w:val="22"/>
          <w:szCs w:val="22"/>
          <w:lang w:val="en" w:eastAsia="ko-KR"/>
        </w:rPr>
        <w:t xml:space="preserve"> </w:t>
      </w:r>
      <w:r w:rsidR="00EB5DE7" w:rsidRPr="00EB5DE7">
        <w:rPr>
          <w:rFonts w:eastAsia="바탕"/>
          <w:sz w:val="22"/>
          <w:szCs w:val="22"/>
          <w:lang w:val="en" w:eastAsia="ko-KR"/>
        </w:rPr>
        <w:t xml:space="preserve">One way is to allocate consecutive RBs in VRB </w:t>
      </w:r>
      <w:r w:rsidR="00EB5DE7">
        <w:rPr>
          <w:rFonts w:eastAsia="바탕"/>
          <w:sz w:val="22"/>
          <w:szCs w:val="22"/>
          <w:lang w:val="en" w:eastAsia="ko-KR"/>
        </w:rPr>
        <w:t>domain</w:t>
      </w:r>
      <w:r w:rsidR="00EB5DE7" w:rsidRPr="00EB5DE7">
        <w:rPr>
          <w:rFonts w:eastAsia="바탕"/>
          <w:sz w:val="22"/>
          <w:szCs w:val="22"/>
          <w:lang w:val="en" w:eastAsia="ko-KR"/>
        </w:rPr>
        <w:t xml:space="preserve"> and </w:t>
      </w:r>
      <w:r w:rsidR="000C49D9">
        <w:rPr>
          <w:rFonts w:eastAsia="바탕"/>
          <w:sz w:val="22"/>
          <w:szCs w:val="22"/>
          <w:lang w:val="en" w:eastAsia="ko-KR"/>
        </w:rPr>
        <w:t xml:space="preserve">apply VRB-to-PRB mapping which maps consecutive VRBs to PRBs on the block-interlace resource(s) in PRB domain as shown in Figure </w:t>
      </w:r>
      <w:r w:rsidR="00EA00F1">
        <w:rPr>
          <w:rFonts w:eastAsia="바탕"/>
          <w:sz w:val="22"/>
          <w:szCs w:val="22"/>
          <w:lang w:val="en" w:eastAsia="ko-KR"/>
        </w:rPr>
        <w:t>4</w:t>
      </w:r>
      <w:r w:rsidR="000C49D9">
        <w:rPr>
          <w:rFonts w:eastAsia="바탕"/>
          <w:sz w:val="22"/>
          <w:szCs w:val="22"/>
          <w:lang w:val="en" w:eastAsia="ko-KR"/>
        </w:rPr>
        <w:t xml:space="preserve">. It should be noted that </w:t>
      </w:r>
      <w:r w:rsidR="000C49D9" w:rsidRPr="000C49D9">
        <w:rPr>
          <w:rFonts w:eastAsia="바탕"/>
          <w:sz w:val="22"/>
          <w:szCs w:val="22"/>
          <w:lang w:val="en" w:eastAsia="ko-KR"/>
        </w:rPr>
        <w:t xml:space="preserve">the actual data </w:t>
      </w:r>
      <w:r w:rsidR="000C49D9">
        <w:rPr>
          <w:rFonts w:eastAsia="바탕"/>
          <w:sz w:val="22"/>
          <w:szCs w:val="22"/>
          <w:lang w:val="en" w:eastAsia="ko-KR"/>
        </w:rPr>
        <w:t>mapping can be done by frequency-first manner to keep low PAPR/CM property of (block-interlaced) DFT-s-OFDM waveform.</w:t>
      </w:r>
    </w:p>
    <w:p w14:paraId="0D4CE64E" w14:textId="77777777" w:rsidR="000C49D9" w:rsidRDefault="000C49D9" w:rsidP="000C49D9">
      <w:pPr>
        <w:spacing w:before="120" w:after="120" w:line="240" w:lineRule="auto"/>
        <w:ind w:left="284" w:hangingChars="129"/>
        <w:rPr>
          <w:rFonts w:eastAsia="바탕"/>
          <w:sz w:val="22"/>
          <w:szCs w:val="22"/>
          <w:lang w:val="en" w:eastAsia="ko-KR"/>
        </w:rPr>
      </w:pPr>
    </w:p>
    <w:p w14:paraId="47EF5D79" w14:textId="0C801451" w:rsidR="000C49D9" w:rsidRDefault="000C49D9" w:rsidP="000C49D9">
      <w:pPr>
        <w:spacing w:before="120" w:after="120" w:line="240" w:lineRule="auto"/>
        <w:ind w:left="258" w:hangingChars="129" w:hanging="258"/>
        <w:jc w:val="center"/>
        <w:rPr>
          <w:rFonts w:eastAsia="바탕"/>
          <w:sz w:val="22"/>
          <w:szCs w:val="22"/>
          <w:lang w:val="en" w:eastAsia="ko-KR"/>
        </w:rPr>
      </w:pPr>
      <w:r>
        <w:object w:dxaOrig="12801" w:dyaOrig="4014" w14:anchorId="31E482EE">
          <v:shape id="_x0000_i1028" type="#_x0000_t75" style="width:449.5pt;height:141.5pt" o:ole="">
            <v:imagedata r:id="rId14" o:title=""/>
          </v:shape>
          <o:OLEObject Type="Embed" ProgID="Visio.Drawing.11" ShapeID="_x0000_i1028" DrawAspect="Content" ObjectID="_1608755562" r:id="rId15"/>
        </w:object>
      </w:r>
    </w:p>
    <w:p w14:paraId="24012835" w14:textId="00A6CB77" w:rsidR="000C49D9" w:rsidRPr="00841DE1" w:rsidRDefault="000C49D9" w:rsidP="000C49D9">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 xml:space="preserve">Figure </w:t>
      </w:r>
      <w:r w:rsidR="00922560">
        <w:rPr>
          <w:rFonts w:eastAsia="바탕"/>
          <w:b/>
          <w:sz w:val="22"/>
          <w:szCs w:val="22"/>
          <w:lang w:val="en" w:eastAsia="ko-KR"/>
        </w:rPr>
        <w:t>4</w:t>
      </w:r>
      <w:r w:rsidRPr="00841DE1">
        <w:rPr>
          <w:rFonts w:eastAsia="바탕"/>
          <w:b/>
          <w:sz w:val="22"/>
          <w:szCs w:val="22"/>
          <w:lang w:val="en" w:eastAsia="ko-KR"/>
        </w:rPr>
        <w:t>.</w:t>
      </w:r>
      <w:r>
        <w:rPr>
          <w:rFonts w:eastAsia="바탕"/>
          <w:b/>
          <w:sz w:val="22"/>
          <w:szCs w:val="22"/>
          <w:lang w:val="en" w:eastAsia="ko-KR"/>
        </w:rPr>
        <w:t xml:space="preserve"> Example of resource allocation in frequency domain</w:t>
      </w:r>
      <w:r w:rsidR="004E5988">
        <w:rPr>
          <w:rFonts w:eastAsia="바탕"/>
          <w:b/>
          <w:sz w:val="22"/>
          <w:szCs w:val="22"/>
          <w:lang w:val="en" w:eastAsia="ko-KR"/>
        </w:rPr>
        <w:t>: VRB-to-PRB mapping</w:t>
      </w:r>
    </w:p>
    <w:p w14:paraId="30C458FD" w14:textId="77777777" w:rsidR="000C49D9" w:rsidRPr="000C49D9" w:rsidRDefault="000C49D9" w:rsidP="000C49D9">
      <w:pPr>
        <w:spacing w:before="120" w:after="120" w:line="240" w:lineRule="auto"/>
        <w:ind w:left="284" w:hangingChars="129"/>
        <w:rPr>
          <w:rFonts w:eastAsia="바탕"/>
          <w:sz w:val="22"/>
          <w:szCs w:val="22"/>
          <w:lang w:val="en" w:eastAsia="ko-KR"/>
        </w:rPr>
      </w:pPr>
    </w:p>
    <w:p w14:paraId="5A2BEC44" w14:textId="77EFA4E1" w:rsidR="000C49D9" w:rsidRDefault="00E343A3" w:rsidP="004E5988">
      <w:pPr>
        <w:spacing w:before="120" w:after="120" w:line="240" w:lineRule="auto"/>
        <w:ind w:left="0" w:firstLine="0"/>
        <w:rPr>
          <w:rFonts w:eastAsia="바탕"/>
          <w:sz w:val="22"/>
          <w:szCs w:val="22"/>
          <w:lang w:val="en" w:eastAsia="ko-KR"/>
        </w:rPr>
      </w:pPr>
      <w:r>
        <w:rPr>
          <w:rFonts w:eastAsia="바탕"/>
          <w:sz w:val="22"/>
          <w:szCs w:val="22"/>
          <w:lang w:val="en" w:eastAsia="ko-KR"/>
        </w:rPr>
        <w:t>Additionally, it seems necessary to consider resource allocation method in order to cope with the case where UEs having different maximum BW RF capabilities coexist for the same carrier (or bandwidth part). For instance</w:t>
      </w:r>
      <w:r w:rsidR="004E5988" w:rsidRPr="004E5988">
        <w:rPr>
          <w:rFonts w:eastAsia="바탕"/>
          <w:sz w:val="22"/>
          <w:szCs w:val="22"/>
          <w:lang w:val="en" w:eastAsia="ko-KR"/>
        </w:rPr>
        <w:t xml:space="preserve">, the entire transmission band </w:t>
      </w:r>
      <w:r w:rsidR="004E5988">
        <w:rPr>
          <w:rFonts w:eastAsia="바탕"/>
          <w:sz w:val="22"/>
          <w:szCs w:val="22"/>
          <w:lang w:val="en" w:eastAsia="ko-KR"/>
        </w:rPr>
        <w:t xml:space="preserve">can be </w:t>
      </w:r>
      <w:r w:rsidR="004E5988" w:rsidRPr="004E5988">
        <w:rPr>
          <w:rFonts w:eastAsia="바탕"/>
          <w:sz w:val="22"/>
          <w:szCs w:val="22"/>
          <w:lang w:val="en" w:eastAsia="ko-KR"/>
        </w:rPr>
        <w:t xml:space="preserve">divided into </w:t>
      </w:r>
      <w:r w:rsidR="004E5988">
        <w:rPr>
          <w:rFonts w:eastAsia="바탕"/>
          <w:sz w:val="22"/>
          <w:szCs w:val="22"/>
          <w:lang w:val="en" w:eastAsia="ko-KR"/>
        </w:rPr>
        <w:t xml:space="preserve">multiple </w:t>
      </w:r>
      <w:r w:rsidR="004E5988" w:rsidRPr="004E5988">
        <w:rPr>
          <w:rFonts w:eastAsia="바탕"/>
          <w:sz w:val="22"/>
          <w:szCs w:val="22"/>
          <w:lang w:val="en" w:eastAsia="ko-KR"/>
        </w:rPr>
        <w:t>sub-bands</w:t>
      </w:r>
      <w:r w:rsidR="004E5988">
        <w:rPr>
          <w:rFonts w:eastAsia="바탕"/>
          <w:sz w:val="22"/>
          <w:szCs w:val="22"/>
          <w:lang w:val="en" w:eastAsia="ko-KR"/>
        </w:rPr>
        <w:t xml:space="preserve">, and </w:t>
      </w:r>
      <w:r w:rsidR="00756B36">
        <w:rPr>
          <w:rFonts w:eastAsia="바탕"/>
          <w:sz w:val="22"/>
          <w:szCs w:val="22"/>
          <w:lang w:val="en" w:eastAsia="ko-KR"/>
        </w:rPr>
        <w:t xml:space="preserve">consecutive </w:t>
      </w:r>
      <w:r w:rsidR="004E5988" w:rsidRPr="004E5988">
        <w:rPr>
          <w:rFonts w:eastAsia="바탕"/>
          <w:sz w:val="22"/>
          <w:szCs w:val="22"/>
          <w:lang w:val="en" w:eastAsia="ko-KR"/>
        </w:rPr>
        <w:t>sub-band index(s) may be selected in the sub-band index domain, and</w:t>
      </w:r>
      <w:r w:rsidR="00756B36">
        <w:rPr>
          <w:rFonts w:eastAsia="바탕"/>
          <w:sz w:val="22"/>
          <w:szCs w:val="22"/>
          <w:lang w:val="en" w:eastAsia="ko-KR"/>
        </w:rPr>
        <w:t xml:space="preserve"> then </w:t>
      </w:r>
      <w:r w:rsidR="00756B36" w:rsidRPr="00756B36">
        <w:rPr>
          <w:rFonts w:eastAsia="바탕"/>
          <w:sz w:val="22"/>
          <w:szCs w:val="22"/>
          <w:lang w:val="en" w:eastAsia="ko-KR"/>
        </w:rPr>
        <w:t>consecutive interlace index(s) in the interlace index d</w:t>
      </w:r>
      <w:r w:rsidR="00756B36">
        <w:rPr>
          <w:rFonts w:eastAsia="바탕"/>
          <w:sz w:val="22"/>
          <w:szCs w:val="22"/>
          <w:lang w:val="en" w:eastAsia="ko-KR"/>
        </w:rPr>
        <w:t>omain for the selected sub-band</w:t>
      </w:r>
      <w:r w:rsidR="00756B36" w:rsidRPr="00756B36">
        <w:rPr>
          <w:rFonts w:eastAsia="바탕"/>
          <w:sz w:val="22"/>
          <w:szCs w:val="22"/>
          <w:lang w:val="en" w:eastAsia="ko-KR"/>
        </w:rPr>
        <w:t>(s)</w:t>
      </w:r>
      <w:r w:rsidR="00756B36">
        <w:rPr>
          <w:rFonts w:eastAsia="바탕"/>
          <w:sz w:val="22"/>
          <w:szCs w:val="22"/>
          <w:lang w:val="en" w:eastAsia="ko-KR"/>
        </w:rPr>
        <w:t xml:space="preserve"> can be allocated for UL </w:t>
      </w:r>
      <w:r w:rsidR="00BD156F">
        <w:rPr>
          <w:rFonts w:eastAsia="바탕"/>
          <w:sz w:val="22"/>
          <w:szCs w:val="22"/>
          <w:lang w:val="en" w:eastAsia="ko-KR"/>
        </w:rPr>
        <w:t xml:space="preserve">transmission as shown in Figure </w:t>
      </w:r>
      <w:r w:rsidR="00EA00F1">
        <w:rPr>
          <w:rFonts w:eastAsia="바탕"/>
          <w:sz w:val="22"/>
          <w:szCs w:val="22"/>
          <w:lang w:val="en" w:eastAsia="ko-KR"/>
        </w:rPr>
        <w:t>5</w:t>
      </w:r>
      <w:r w:rsidR="00756B36" w:rsidRPr="00756B36">
        <w:rPr>
          <w:rFonts w:eastAsia="바탕"/>
          <w:sz w:val="22"/>
          <w:szCs w:val="22"/>
          <w:lang w:val="en" w:eastAsia="ko-KR"/>
        </w:rPr>
        <w:t>.</w:t>
      </w:r>
    </w:p>
    <w:p w14:paraId="57315ADE" w14:textId="77777777" w:rsidR="004E5988" w:rsidRDefault="004E5988" w:rsidP="000C49D9">
      <w:pPr>
        <w:spacing w:before="120" w:after="120" w:line="240" w:lineRule="auto"/>
        <w:ind w:left="284" w:hangingChars="129"/>
        <w:rPr>
          <w:rFonts w:eastAsia="바탕"/>
          <w:sz w:val="22"/>
          <w:szCs w:val="22"/>
          <w:lang w:val="en" w:eastAsia="ko-KR"/>
        </w:rPr>
      </w:pPr>
    </w:p>
    <w:p w14:paraId="1B77C83F" w14:textId="270692EF" w:rsidR="004E5988" w:rsidRDefault="004E5988" w:rsidP="004E5988">
      <w:pPr>
        <w:spacing w:before="120" w:after="120" w:line="240" w:lineRule="auto"/>
        <w:ind w:left="258" w:hangingChars="129" w:hanging="258"/>
        <w:jc w:val="center"/>
        <w:rPr>
          <w:rFonts w:eastAsia="바탕"/>
          <w:sz w:val="22"/>
          <w:szCs w:val="22"/>
          <w:lang w:val="en" w:eastAsia="ko-KR"/>
        </w:rPr>
      </w:pPr>
      <w:r>
        <w:object w:dxaOrig="12801" w:dyaOrig="3589" w14:anchorId="51C3B524">
          <v:shape id="_x0000_i1029" type="#_x0000_t75" style="width:449.5pt;height:125.5pt" o:ole="">
            <v:imagedata r:id="rId16" o:title=""/>
          </v:shape>
          <o:OLEObject Type="Embed" ProgID="Visio.Drawing.11" ShapeID="_x0000_i1029" DrawAspect="Content" ObjectID="_1608755563" r:id="rId17"/>
        </w:object>
      </w:r>
    </w:p>
    <w:p w14:paraId="1798904A" w14:textId="2709533F" w:rsidR="004E5988" w:rsidRPr="00841DE1" w:rsidRDefault="004E5988" w:rsidP="004E5988">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 xml:space="preserve">Figure </w:t>
      </w:r>
      <w:r w:rsidR="00922560">
        <w:rPr>
          <w:rFonts w:eastAsia="바탕"/>
          <w:b/>
          <w:sz w:val="22"/>
          <w:szCs w:val="22"/>
          <w:lang w:val="en" w:eastAsia="ko-KR"/>
        </w:rPr>
        <w:t>5</w:t>
      </w:r>
      <w:r w:rsidRPr="00841DE1">
        <w:rPr>
          <w:rFonts w:eastAsia="바탕"/>
          <w:b/>
          <w:sz w:val="22"/>
          <w:szCs w:val="22"/>
          <w:lang w:val="en" w:eastAsia="ko-KR"/>
        </w:rPr>
        <w:t>.</w:t>
      </w:r>
      <w:r>
        <w:rPr>
          <w:rFonts w:eastAsia="바탕"/>
          <w:b/>
          <w:sz w:val="22"/>
          <w:szCs w:val="22"/>
          <w:lang w:val="en" w:eastAsia="ko-KR"/>
        </w:rPr>
        <w:t xml:space="preserve"> Example of resource allocation in frequency domain: hierarchical allocation</w:t>
      </w:r>
    </w:p>
    <w:p w14:paraId="0FF07A82" w14:textId="77777777" w:rsidR="004E5988" w:rsidRDefault="004E5988" w:rsidP="000C49D9">
      <w:pPr>
        <w:spacing w:before="120" w:after="120" w:line="240" w:lineRule="auto"/>
        <w:ind w:left="284" w:hangingChars="129"/>
        <w:rPr>
          <w:rFonts w:eastAsia="바탕"/>
          <w:sz w:val="22"/>
          <w:szCs w:val="22"/>
          <w:lang w:val="en" w:eastAsia="ko-KR"/>
        </w:rPr>
      </w:pPr>
    </w:p>
    <w:p w14:paraId="4FBF0F61" w14:textId="520CC6FF" w:rsidR="0075792B" w:rsidRDefault="00BD156F" w:rsidP="00BD156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7164DF">
        <w:rPr>
          <w:rFonts w:eastAsia="바탕"/>
          <w:b/>
          <w:sz w:val="22"/>
          <w:szCs w:val="22"/>
          <w:lang w:eastAsia="ko-KR"/>
        </w:rPr>
        <w:t>6</w:t>
      </w:r>
      <w:r>
        <w:rPr>
          <w:rFonts w:eastAsia="바탕" w:hint="eastAsia"/>
          <w:b/>
          <w:sz w:val="22"/>
          <w:szCs w:val="22"/>
          <w:lang w:eastAsia="ko-KR"/>
        </w:rPr>
        <w:t xml:space="preserve">: </w:t>
      </w:r>
      <w:r w:rsidR="0068791B">
        <w:rPr>
          <w:rFonts w:eastAsia="바탕"/>
          <w:b/>
          <w:sz w:val="22"/>
          <w:szCs w:val="22"/>
          <w:lang w:eastAsia="ko-KR"/>
        </w:rPr>
        <w:t xml:space="preserve">Consider </w:t>
      </w:r>
      <w:r w:rsidR="0075792B">
        <w:rPr>
          <w:rFonts w:eastAsia="바탕"/>
          <w:b/>
          <w:sz w:val="22"/>
          <w:szCs w:val="22"/>
          <w:lang w:eastAsia="ko-KR"/>
        </w:rPr>
        <w:t>to support the following aspects</w:t>
      </w:r>
      <w:r w:rsidR="0075792B" w:rsidRPr="00A46174">
        <w:rPr>
          <w:rFonts w:eastAsia="바탕"/>
          <w:b/>
          <w:sz w:val="22"/>
          <w:szCs w:val="22"/>
          <w:lang w:eastAsia="ko-KR"/>
        </w:rPr>
        <w:t xml:space="preserve"> </w:t>
      </w:r>
      <w:r w:rsidR="0075792B">
        <w:rPr>
          <w:rFonts w:eastAsia="바탕"/>
          <w:b/>
          <w:sz w:val="22"/>
          <w:szCs w:val="22"/>
          <w:lang w:eastAsia="ko-KR"/>
        </w:rPr>
        <w:t xml:space="preserve">for </w:t>
      </w:r>
      <w:r w:rsidR="0075792B" w:rsidRPr="00A46174">
        <w:rPr>
          <w:rFonts w:eastAsia="바탕"/>
          <w:b/>
          <w:sz w:val="22"/>
          <w:szCs w:val="22"/>
          <w:lang w:eastAsia="ko-KR"/>
        </w:rPr>
        <w:t>UL frequency resource allocation in NR-U</w:t>
      </w:r>
      <w:r w:rsidR="0075792B">
        <w:rPr>
          <w:rFonts w:eastAsia="바탕"/>
          <w:b/>
          <w:sz w:val="22"/>
          <w:szCs w:val="22"/>
          <w:lang w:eastAsia="ko-KR"/>
        </w:rPr>
        <w:t xml:space="preserve"> based on the regulations.</w:t>
      </w:r>
    </w:p>
    <w:p w14:paraId="5E011186" w14:textId="2AF82EAF" w:rsidR="0075792B" w:rsidRDefault="0075792B" w:rsidP="005C3E3A">
      <w:pPr>
        <w:pStyle w:val="a7"/>
        <w:numPr>
          <w:ilvl w:val="0"/>
          <w:numId w:val="48"/>
        </w:numPr>
        <w:spacing w:before="120" w:after="60" w:line="240" w:lineRule="auto"/>
        <w:ind w:leftChars="0"/>
        <w:rPr>
          <w:rFonts w:eastAsia="바탕"/>
          <w:b/>
          <w:sz w:val="22"/>
          <w:szCs w:val="22"/>
          <w:lang w:eastAsia="ko-KR"/>
        </w:rPr>
      </w:pPr>
      <w:r>
        <w:rPr>
          <w:rFonts w:eastAsia="바탕"/>
          <w:b/>
          <w:sz w:val="22"/>
          <w:szCs w:val="22"/>
          <w:lang w:eastAsia="ko-KR"/>
        </w:rPr>
        <w:t>D</w:t>
      </w:r>
      <w:r>
        <w:rPr>
          <w:rFonts w:eastAsia="바탕" w:hint="eastAsia"/>
          <w:b/>
          <w:sz w:val="22"/>
          <w:szCs w:val="22"/>
          <w:lang w:eastAsia="ko-KR"/>
        </w:rPr>
        <w:t>y</w:t>
      </w:r>
      <w:r>
        <w:rPr>
          <w:rFonts w:eastAsia="바탕"/>
          <w:b/>
          <w:sz w:val="22"/>
          <w:szCs w:val="22"/>
          <w:lang w:eastAsia="ko-KR"/>
        </w:rPr>
        <w:t xml:space="preserve">namic switching between interlaced resource allocation type and contiguous resource allocation type by UL grant DCI. </w:t>
      </w:r>
    </w:p>
    <w:p w14:paraId="4B3B38EB" w14:textId="789FCB5B" w:rsidR="00BD156F" w:rsidRDefault="0075792B" w:rsidP="005C3E3A">
      <w:pPr>
        <w:pStyle w:val="a7"/>
        <w:numPr>
          <w:ilvl w:val="0"/>
          <w:numId w:val="48"/>
        </w:numPr>
        <w:spacing w:before="120" w:after="60" w:line="240" w:lineRule="auto"/>
        <w:ind w:leftChars="0"/>
        <w:rPr>
          <w:rFonts w:eastAsia="바탕"/>
          <w:b/>
          <w:sz w:val="22"/>
          <w:szCs w:val="22"/>
          <w:lang w:eastAsia="ko-KR"/>
        </w:rPr>
      </w:pPr>
      <w:r>
        <w:rPr>
          <w:rFonts w:eastAsia="바탕"/>
          <w:b/>
          <w:sz w:val="22"/>
          <w:szCs w:val="22"/>
          <w:lang w:eastAsia="ko-KR"/>
        </w:rPr>
        <w:t>F</w:t>
      </w:r>
      <w:r w:rsidR="00D418D5" w:rsidRPr="005C3E3A">
        <w:rPr>
          <w:rFonts w:eastAsia="바탕"/>
          <w:b/>
          <w:sz w:val="22"/>
          <w:szCs w:val="22"/>
          <w:lang w:eastAsia="ko-KR"/>
        </w:rPr>
        <w:t xml:space="preserve">iner granularity than the amount of </w:t>
      </w:r>
      <w:r w:rsidR="0068791B" w:rsidRPr="005C3E3A">
        <w:rPr>
          <w:rFonts w:eastAsia="바탕"/>
          <w:b/>
          <w:sz w:val="22"/>
          <w:szCs w:val="22"/>
          <w:lang w:eastAsia="ko-KR"/>
        </w:rPr>
        <w:t>PRBs</w:t>
      </w:r>
      <w:r w:rsidR="00D418D5" w:rsidRPr="005C3E3A">
        <w:rPr>
          <w:rFonts w:eastAsia="바탕"/>
          <w:b/>
          <w:sz w:val="22"/>
          <w:szCs w:val="22"/>
          <w:lang w:eastAsia="ko-KR"/>
        </w:rPr>
        <w:t xml:space="preserve"> assigned to each interlace.</w:t>
      </w:r>
    </w:p>
    <w:p w14:paraId="70EC43C9" w14:textId="77777777" w:rsidR="00F73217" w:rsidRDefault="00F73217" w:rsidP="00D52D3D">
      <w:pPr>
        <w:spacing w:before="120" w:after="120" w:line="240" w:lineRule="auto"/>
        <w:ind w:left="0" w:firstLine="0"/>
        <w:rPr>
          <w:rFonts w:ascii="Arial" w:eastAsia="바탕" w:hAnsi="Arial" w:cs="Arial"/>
          <w:b/>
          <w:sz w:val="24"/>
          <w:szCs w:val="24"/>
          <w:lang w:eastAsia="ko-KR"/>
        </w:rPr>
      </w:pPr>
    </w:p>
    <w:p w14:paraId="5EC175D0" w14:textId="4A4E0831" w:rsidR="00EC0B80" w:rsidRDefault="00EC0B80" w:rsidP="00D52D3D">
      <w:pPr>
        <w:spacing w:before="120" w:after="120" w:line="240" w:lineRule="auto"/>
        <w:ind w:left="0" w:firstLine="0"/>
        <w:rPr>
          <w:rFonts w:eastAsia="바탕"/>
          <w:sz w:val="22"/>
          <w:szCs w:val="22"/>
          <w:lang w:val="en" w:eastAsia="ko-KR"/>
        </w:rPr>
      </w:pPr>
      <w:r>
        <w:rPr>
          <w:rFonts w:eastAsia="바탕"/>
          <w:sz w:val="22"/>
          <w:szCs w:val="22"/>
          <w:lang w:val="en" w:eastAsia="ko-KR"/>
        </w:rPr>
        <w:t>Furthermore (</w:t>
      </w:r>
      <w:r w:rsidRPr="001437B4">
        <w:rPr>
          <w:rFonts w:eastAsia="바탕"/>
          <w:sz w:val="22"/>
          <w:szCs w:val="22"/>
          <w:lang w:val="en" w:eastAsia="ko-KR"/>
        </w:rPr>
        <w:t xml:space="preserve">similarly with NR), considering different BW capability and/or different BWP size between UEs, it is required to consider </w:t>
      </w:r>
      <w:r w:rsidR="00773115" w:rsidRPr="001437B4">
        <w:rPr>
          <w:rFonts w:eastAsia="바탕"/>
          <w:sz w:val="22"/>
          <w:szCs w:val="22"/>
          <w:lang w:val="en" w:eastAsia="ko-KR"/>
        </w:rPr>
        <w:t>carrier BW which may be</w:t>
      </w:r>
      <w:r w:rsidR="0078514C" w:rsidRPr="001437B4">
        <w:rPr>
          <w:rFonts w:eastAsia="바탕"/>
          <w:sz w:val="22"/>
          <w:szCs w:val="22"/>
          <w:lang w:val="en" w:eastAsia="ko-KR"/>
        </w:rPr>
        <w:t xml:space="preserve"> derived from</w:t>
      </w:r>
      <w:r w:rsidR="00773115" w:rsidRPr="001437B4">
        <w:rPr>
          <w:rFonts w:eastAsia="바탕"/>
          <w:sz w:val="22"/>
          <w:szCs w:val="22"/>
          <w:lang w:val="en" w:eastAsia="ko-KR"/>
        </w:rPr>
        <w:t xml:space="preserve"> </w:t>
      </w:r>
      <w:r w:rsidRPr="001437B4">
        <w:rPr>
          <w:rFonts w:eastAsia="바탕"/>
          <w:sz w:val="22"/>
          <w:szCs w:val="22"/>
          <w:lang w:val="en" w:eastAsia="ko-KR"/>
        </w:rPr>
        <w:t xml:space="preserve">a reference RB point </w:t>
      </w:r>
      <w:r w:rsidR="0078514C" w:rsidRPr="000F5A0B">
        <w:rPr>
          <w:rFonts w:eastAsia="바탕"/>
          <w:sz w:val="22"/>
          <w:szCs w:val="22"/>
          <w:lang w:val="en" w:eastAsia="ko-KR"/>
        </w:rPr>
        <w:t xml:space="preserve">(i.e., </w:t>
      </w:r>
      <w:r w:rsidR="00F0454F" w:rsidRPr="000F5A0B">
        <w:rPr>
          <w:rFonts w:eastAsia="바탕"/>
          <w:sz w:val="22"/>
          <w:szCs w:val="22"/>
          <w:lang w:val="en" w:eastAsia="ko-KR"/>
        </w:rPr>
        <w:t>“</w:t>
      </w:r>
      <w:r w:rsidRPr="000F5A0B">
        <w:rPr>
          <w:rFonts w:eastAsia="바탕"/>
          <w:sz w:val="22"/>
          <w:szCs w:val="22"/>
          <w:lang w:val="en" w:eastAsia="ko-KR"/>
        </w:rPr>
        <w:t>Point A</w:t>
      </w:r>
      <w:r w:rsidR="00F0454F" w:rsidRPr="000F5A0B">
        <w:rPr>
          <w:rFonts w:eastAsia="바탕"/>
          <w:sz w:val="22"/>
          <w:szCs w:val="22"/>
          <w:lang w:val="en" w:eastAsia="ko-KR"/>
        </w:rPr>
        <w:t xml:space="preserve">” </w:t>
      </w:r>
      <w:r w:rsidR="0078514C" w:rsidRPr="000F5A0B">
        <w:rPr>
          <w:rFonts w:eastAsia="바탕"/>
          <w:sz w:val="22"/>
          <w:szCs w:val="22"/>
          <w:lang w:val="en" w:eastAsia="ko-KR"/>
        </w:rPr>
        <w:t xml:space="preserve">defined </w:t>
      </w:r>
      <w:r w:rsidR="00F0454F" w:rsidRPr="000F5A0B">
        <w:rPr>
          <w:rFonts w:eastAsia="바탕"/>
          <w:sz w:val="22"/>
          <w:szCs w:val="22"/>
          <w:lang w:val="en" w:eastAsia="ko-KR"/>
        </w:rPr>
        <w:lastRenderedPageBreak/>
        <w:t>in NR</w:t>
      </w:r>
      <w:r w:rsidR="0078514C" w:rsidRPr="000F5A0B">
        <w:rPr>
          <w:rFonts w:eastAsia="바탕"/>
          <w:sz w:val="22"/>
          <w:szCs w:val="22"/>
          <w:lang w:val="en" w:eastAsia="ko-KR"/>
        </w:rPr>
        <w:t xml:space="preserve">) </w:t>
      </w:r>
      <w:r w:rsidRPr="000F5A0B">
        <w:rPr>
          <w:rFonts w:eastAsia="바탕"/>
          <w:sz w:val="22"/>
          <w:szCs w:val="22"/>
          <w:lang w:val="en" w:eastAsia="ko-KR"/>
        </w:rPr>
        <w:t>on top of UL active BWP</w:t>
      </w:r>
      <w:r w:rsidR="0078514C" w:rsidRPr="000F5A0B">
        <w:rPr>
          <w:rFonts w:eastAsia="바탕"/>
          <w:sz w:val="22"/>
          <w:szCs w:val="22"/>
          <w:lang w:val="en" w:eastAsia="ko-KR"/>
        </w:rPr>
        <w:t>,</w:t>
      </w:r>
      <w:r w:rsidRPr="000F5A0B">
        <w:rPr>
          <w:rFonts w:eastAsia="바탕"/>
          <w:sz w:val="22"/>
          <w:szCs w:val="22"/>
          <w:lang w:val="en" w:eastAsia="ko-KR"/>
        </w:rPr>
        <w:t xml:space="preserve"> for resource definition/allocation in frequency domain</w:t>
      </w:r>
      <w:r w:rsidR="00F0454F" w:rsidRPr="000F5A0B">
        <w:rPr>
          <w:rFonts w:eastAsia="바탕"/>
          <w:sz w:val="22"/>
          <w:szCs w:val="22"/>
          <w:lang w:val="en" w:eastAsia="ko-KR"/>
        </w:rPr>
        <w:t xml:space="preserve">. For example, assuming that carrier BW </w:t>
      </w:r>
      <w:r w:rsidR="002F2B2E" w:rsidRPr="000F5A0B">
        <w:rPr>
          <w:rFonts w:eastAsia="바탕"/>
          <w:sz w:val="22"/>
          <w:szCs w:val="22"/>
          <w:lang w:val="en" w:eastAsia="ko-KR"/>
        </w:rPr>
        <w:t xml:space="preserve">(e.g. </w:t>
      </w:r>
      <w:r w:rsidR="0068791B">
        <w:rPr>
          <w:rFonts w:eastAsia="바탕"/>
          <w:sz w:val="22"/>
          <w:szCs w:val="22"/>
          <w:lang w:val="en" w:eastAsia="ko-KR"/>
        </w:rPr>
        <w:t>80</w:t>
      </w:r>
      <w:r w:rsidR="0068791B" w:rsidRPr="000F5A0B">
        <w:rPr>
          <w:rFonts w:eastAsia="바탕"/>
          <w:sz w:val="22"/>
          <w:szCs w:val="22"/>
          <w:lang w:val="en" w:eastAsia="ko-KR"/>
        </w:rPr>
        <w:t xml:space="preserve"> </w:t>
      </w:r>
      <w:r w:rsidR="00F0454F" w:rsidRPr="000F5A0B">
        <w:rPr>
          <w:rFonts w:eastAsia="바탕"/>
          <w:sz w:val="22"/>
          <w:szCs w:val="22"/>
          <w:lang w:val="en" w:eastAsia="ko-KR"/>
        </w:rPr>
        <w:t>MHz</w:t>
      </w:r>
      <w:r w:rsidR="002F2B2E" w:rsidRPr="000F5A0B">
        <w:rPr>
          <w:rFonts w:eastAsia="바탕"/>
          <w:sz w:val="22"/>
          <w:szCs w:val="22"/>
          <w:lang w:val="en" w:eastAsia="ko-KR"/>
        </w:rPr>
        <w:t>) is larger than</w:t>
      </w:r>
      <w:r w:rsidR="00F0454F" w:rsidRPr="000F5A0B">
        <w:rPr>
          <w:rFonts w:eastAsia="바탕"/>
          <w:sz w:val="22"/>
          <w:szCs w:val="22"/>
          <w:lang w:val="en" w:eastAsia="ko-KR"/>
        </w:rPr>
        <w:t xml:space="preserve"> the BW of UL active BWP for a UE </w:t>
      </w:r>
      <w:r w:rsidR="002F2B2E" w:rsidRPr="000F5A0B">
        <w:rPr>
          <w:rFonts w:eastAsia="바탕"/>
          <w:sz w:val="22"/>
          <w:szCs w:val="22"/>
          <w:lang w:val="en" w:eastAsia="ko-KR"/>
        </w:rPr>
        <w:t xml:space="preserve">(e.g. </w:t>
      </w:r>
      <w:r w:rsidR="0068791B">
        <w:rPr>
          <w:rFonts w:eastAsia="바탕"/>
          <w:sz w:val="22"/>
          <w:szCs w:val="22"/>
          <w:lang w:val="en" w:eastAsia="ko-KR"/>
        </w:rPr>
        <w:t>4</w:t>
      </w:r>
      <w:r w:rsidR="0068791B" w:rsidRPr="000F5A0B">
        <w:rPr>
          <w:rFonts w:eastAsia="바탕"/>
          <w:sz w:val="22"/>
          <w:szCs w:val="22"/>
          <w:lang w:val="en" w:eastAsia="ko-KR"/>
        </w:rPr>
        <w:t xml:space="preserve">0 </w:t>
      </w:r>
      <w:r w:rsidR="00F0454F" w:rsidRPr="000F5A0B">
        <w:rPr>
          <w:rFonts w:eastAsia="바탕"/>
          <w:sz w:val="22"/>
          <w:szCs w:val="22"/>
          <w:lang w:val="en" w:eastAsia="ko-KR"/>
        </w:rPr>
        <w:t>MHz</w:t>
      </w:r>
      <w:r w:rsidR="002F2B2E" w:rsidRPr="000F5A0B">
        <w:rPr>
          <w:rFonts w:eastAsia="바탕"/>
          <w:sz w:val="22"/>
          <w:szCs w:val="22"/>
          <w:lang w:val="en" w:eastAsia="ko-KR"/>
        </w:rPr>
        <w:t>)</w:t>
      </w:r>
      <w:r w:rsidR="00F0454F" w:rsidRPr="000F5A0B">
        <w:rPr>
          <w:rFonts w:eastAsia="바탕"/>
          <w:sz w:val="22"/>
          <w:szCs w:val="22"/>
          <w:lang w:val="en" w:eastAsia="ko-KR"/>
        </w:rPr>
        <w:t xml:space="preserve">, </w:t>
      </w:r>
      <w:r w:rsidR="002F2B2E" w:rsidRPr="000F5A0B">
        <w:rPr>
          <w:rFonts w:eastAsia="바탕"/>
          <w:sz w:val="22"/>
          <w:szCs w:val="22"/>
          <w:lang w:val="en" w:eastAsia="ko-KR"/>
        </w:rPr>
        <w:t xml:space="preserve">first of all, </w:t>
      </w:r>
      <w:r w:rsidR="00F0454F" w:rsidRPr="000F5A0B">
        <w:rPr>
          <w:rFonts w:eastAsia="바탕"/>
          <w:sz w:val="22"/>
          <w:szCs w:val="22"/>
          <w:lang w:val="en" w:eastAsia="ko-KR"/>
        </w:rPr>
        <w:t xml:space="preserve">the RB interlaces </w:t>
      </w:r>
      <w:r w:rsidR="002F2B2E" w:rsidRPr="000F5A0B">
        <w:rPr>
          <w:rFonts w:eastAsia="바탕"/>
          <w:sz w:val="22"/>
          <w:szCs w:val="22"/>
          <w:lang w:val="en" w:eastAsia="ko-KR"/>
        </w:rPr>
        <w:t>(in terms of</w:t>
      </w:r>
      <w:r w:rsidR="00F0454F" w:rsidRPr="000F5A0B">
        <w:rPr>
          <w:rFonts w:eastAsia="바탕"/>
          <w:sz w:val="22"/>
          <w:szCs w:val="22"/>
          <w:lang w:val="en" w:eastAsia="ko-KR"/>
        </w:rPr>
        <w:t xml:space="preserve"> grouping of the RB indexes belonging to a same interlace, indexing of each interlace based on the grouping) can be defined based</w:t>
      </w:r>
      <w:r w:rsidR="00F0454F">
        <w:rPr>
          <w:rFonts w:eastAsia="바탕"/>
          <w:sz w:val="22"/>
          <w:szCs w:val="22"/>
          <w:lang w:val="en" w:eastAsia="ko-KR"/>
        </w:rPr>
        <w:t xml:space="preserve"> on </w:t>
      </w:r>
      <w:r w:rsidR="0078514C">
        <w:rPr>
          <w:rFonts w:eastAsia="바탕"/>
          <w:sz w:val="22"/>
          <w:szCs w:val="22"/>
          <w:lang w:val="en" w:eastAsia="ko-KR"/>
        </w:rPr>
        <w:t xml:space="preserve">the </w:t>
      </w:r>
      <w:r w:rsidR="00F0454F">
        <w:rPr>
          <w:rFonts w:eastAsia="바탕"/>
          <w:sz w:val="22"/>
          <w:szCs w:val="22"/>
          <w:lang w:val="en" w:eastAsia="ko-KR"/>
        </w:rPr>
        <w:t>carrier BW</w:t>
      </w:r>
      <w:r w:rsidR="002F2B2E">
        <w:rPr>
          <w:rFonts w:eastAsia="바탕"/>
          <w:sz w:val="22"/>
          <w:szCs w:val="22"/>
          <w:lang w:val="en" w:eastAsia="ko-KR"/>
        </w:rPr>
        <w:t>. Given that,</w:t>
      </w:r>
      <w:r w:rsidR="00F0454F">
        <w:rPr>
          <w:rFonts w:eastAsia="바탕"/>
          <w:sz w:val="22"/>
          <w:szCs w:val="22"/>
          <w:lang w:val="en" w:eastAsia="ko-KR"/>
        </w:rPr>
        <w:t xml:space="preserve"> the available RBs </w:t>
      </w:r>
      <w:r w:rsidR="002F2B2E">
        <w:rPr>
          <w:rFonts w:eastAsia="바탕"/>
          <w:sz w:val="22"/>
          <w:szCs w:val="22"/>
          <w:lang w:val="en" w:eastAsia="ko-KR"/>
        </w:rPr>
        <w:t xml:space="preserve">in each of the interlaces </w:t>
      </w:r>
      <w:r w:rsidR="00F0454F">
        <w:rPr>
          <w:rFonts w:eastAsia="바탕"/>
          <w:sz w:val="22"/>
          <w:szCs w:val="22"/>
          <w:lang w:val="en" w:eastAsia="ko-KR"/>
        </w:rPr>
        <w:t xml:space="preserve">for the UE can be </w:t>
      </w:r>
      <w:r w:rsidR="002F2B2E">
        <w:rPr>
          <w:rFonts w:eastAsia="바탕"/>
          <w:sz w:val="22"/>
          <w:szCs w:val="22"/>
          <w:lang w:val="en" w:eastAsia="ko-KR"/>
        </w:rPr>
        <w:t>determined</w:t>
      </w:r>
      <w:r w:rsidR="00F0454F">
        <w:rPr>
          <w:rFonts w:eastAsia="바탕"/>
          <w:sz w:val="22"/>
          <w:szCs w:val="22"/>
          <w:lang w:val="en" w:eastAsia="ko-KR"/>
        </w:rPr>
        <w:t xml:space="preserve"> as the RBs </w:t>
      </w:r>
      <w:r w:rsidR="002F2B2E">
        <w:rPr>
          <w:rFonts w:eastAsia="바탕"/>
          <w:sz w:val="22"/>
          <w:szCs w:val="22"/>
          <w:lang w:val="en" w:eastAsia="ko-KR"/>
        </w:rPr>
        <w:t xml:space="preserve">belonging to the UL active BWP, and then actual allocated RBs (within the UL active BWP) to the UE can be smaller than the UL active BWP (e.g. </w:t>
      </w:r>
      <w:r w:rsidR="0068791B">
        <w:rPr>
          <w:rFonts w:eastAsia="바탕"/>
          <w:sz w:val="22"/>
          <w:szCs w:val="22"/>
          <w:lang w:val="en" w:eastAsia="ko-KR"/>
        </w:rPr>
        <w:t xml:space="preserve">single LBT-SB of 20 </w:t>
      </w:r>
      <w:r w:rsidR="002F2B2E">
        <w:rPr>
          <w:rFonts w:eastAsia="바탕"/>
          <w:sz w:val="22"/>
          <w:szCs w:val="22"/>
          <w:lang w:val="en" w:eastAsia="ko-KR"/>
        </w:rPr>
        <w:t>MHz) based on the above resource allocation approach.</w:t>
      </w:r>
      <w:r w:rsidR="00A40C3C">
        <w:rPr>
          <w:rFonts w:eastAsia="바탕"/>
          <w:sz w:val="22"/>
          <w:szCs w:val="22"/>
          <w:lang w:val="en" w:eastAsia="ko-KR"/>
        </w:rPr>
        <w:t xml:space="preserve"> Besides, in this structure, it may necessary to consider how to randomize DMRS sequence parameter/scrambling.</w:t>
      </w:r>
    </w:p>
    <w:p w14:paraId="14FDD915" w14:textId="77777777" w:rsidR="0068791B" w:rsidRDefault="0068791B" w:rsidP="00D52D3D">
      <w:pPr>
        <w:spacing w:before="120" w:after="120" w:line="240" w:lineRule="auto"/>
        <w:ind w:left="0" w:firstLine="0"/>
        <w:rPr>
          <w:rFonts w:eastAsia="바탕"/>
          <w:sz w:val="22"/>
          <w:szCs w:val="22"/>
          <w:lang w:val="en" w:eastAsia="ko-KR"/>
        </w:rPr>
      </w:pPr>
    </w:p>
    <w:p w14:paraId="77EA73A6" w14:textId="3BF168A3" w:rsidR="0068791B" w:rsidRDefault="0068791B" w:rsidP="0068791B">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7164DF">
        <w:rPr>
          <w:rFonts w:eastAsia="바탕"/>
          <w:b/>
          <w:sz w:val="22"/>
          <w:szCs w:val="22"/>
          <w:lang w:eastAsia="ko-KR"/>
        </w:rPr>
        <w:t>7</w:t>
      </w:r>
      <w:r>
        <w:rPr>
          <w:rFonts w:eastAsia="바탕" w:hint="eastAsia"/>
          <w:b/>
          <w:sz w:val="22"/>
          <w:szCs w:val="22"/>
          <w:lang w:eastAsia="ko-KR"/>
        </w:rPr>
        <w:t xml:space="preserve">: </w:t>
      </w:r>
      <w:r w:rsidR="00806274">
        <w:rPr>
          <w:rFonts w:eastAsia="바탕"/>
          <w:b/>
          <w:sz w:val="22"/>
          <w:szCs w:val="22"/>
          <w:lang w:eastAsia="ko-KR"/>
        </w:rPr>
        <w:t xml:space="preserve">Support </w:t>
      </w:r>
      <w:r>
        <w:rPr>
          <w:rFonts w:eastAsia="바탕"/>
          <w:b/>
          <w:sz w:val="22"/>
          <w:szCs w:val="22"/>
          <w:lang w:eastAsia="ko-KR"/>
        </w:rPr>
        <w:t xml:space="preserve">hierarchical BW structure </w:t>
      </w:r>
      <w:r w:rsidR="0059000A">
        <w:rPr>
          <w:rFonts w:eastAsia="바탕"/>
          <w:b/>
          <w:sz w:val="22"/>
          <w:szCs w:val="22"/>
          <w:lang w:eastAsia="ko-KR"/>
        </w:rPr>
        <w:t xml:space="preserve">as the following </w:t>
      </w:r>
      <w:r>
        <w:rPr>
          <w:rFonts w:eastAsia="바탕"/>
          <w:b/>
          <w:sz w:val="22"/>
          <w:szCs w:val="22"/>
          <w:lang w:eastAsia="ko-KR"/>
        </w:rPr>
        <w:t>to support block-interlace based UL resource allocation for the UEs with different BW capability</w:t>
      </w:r>
      <w:r w:rsidRPr="00D418D5">
        <w:rPr>
          <w:rFonts w:eastAsia="바탕" w:hint="eastAsia"/>
          <w:b/>
          <w:sz w:val="22"/>
          <w:szCs w:val="22"/>
          <w:lang w:eastAsia="ko-KR"/>
        </w:rPr>
        <w:t>.</w:t>
      </w:r>
    </w:p>
    <w:p w14:paraId="538F76D5" w14:textId="3215C5BF" w:rsidR="0059000A" w:rsidRPr="005C3E3A" w:rsidRDefault="0059000A" w:rsidP="005C3E3A">
      <w:pPr>
        <w:pStyle w:val="a7"/>
        <w:numPr>
          <w:ilvl w:val="0"/>
          <w:numId w:val="48"/>
        </w:numPr>
        <w:spacing w:before="120" w:after="60" w:line="240" w:lineRule="auto"/>
        <w:ind w:leftChars="0"/>
        <w:rPr>
          <w:rFonts w:eastAsia="바탕"/>
          <w:b/>
          <w:sz w:val="22"/>
          <w:szCs w:val="22"/>
          <w:lang w:eastAsia="ko-KR"/>
        </w:rPr>
      </w:pPr>
      <w:r w:rsidRPr="005C3E3A">
        <w:rPr>
          <w:rFonts w:eastAsia="바탕"/>
          <w:b/>
          <w:sz w:val="22"/>
          <w:szCs w:val="22"/>
          <w:lang w:val="en" w:eastAsia="ko-KR"/>
        </w:rPr>
        <w:t xml:space="preserve">RB interlaces (in terms of </w:t>
      </w:r>
      <w:r>
        <w:rPr>
          <w:rFonts w:eastAsia="바탕"/>
          <w:b/>
          <w:sz w:val="22"/>
          <w:szCs w:val="22"/>
          <w:lang w:val="en" w:eastAsia="ko-KR"/>
        </w:rPr>
        <w:t xml:space="preserve">RB </w:t>
      </w:r>
      <w:r w:rsidRPr="005C3E3A">
        <w:rPr>
          <w:rFonts w:eastAsia="바탕"/>
          <w:b/>
          <w:sz w:val="22"/>
          <w:szCs w:val="22"/>
          <w:lang w:val="en" w:eastAsia="ko-KR"/>
        </w:rPr>
        <w:t>grouping</w:t>
      </w:r>
      <w:r>
        <w:rPr>
          <w:rFonts w:eastAsia="바탕"/>
          <w:b/>
          <w:sz w:val="22"/>
          <w:szCs w:val="22"/>
          <w:lang w:val="en" w:eastAsia="ko-KR"/>
        </w:rPr>
        <w:t xml:space="preserve"> per interlace</w:t>
      </w:r>
      <w:r w:rsidRPr="005C3E3A">
        <w:rPr>
          <w:rFonts w:eastAsia="바탕"/>
          <w:b/>
          <w:sz w:val="22"/>
          <w:szCs w:val="22"/>
          <w:lang w:val="en" w:eastAsia="ko-KR"/>
        </w:rPr>
        <w:t xml:space="preserve"> </w:t>
      </w:r>
      <w:r>
        <w:rPr>
          <w:rFonts w:eastAsia="바탕"/>
          <w:b/>
          <w:sz w:val="22"/>
          <w:szCs w:val="22"/>
          <w:lang w:val="en" w:eastAsia="ko-KR"/>
        </w:rPr>
        <w:t>and</w:t>
      </w:r>
      <w:r w:rsidRPr="005C3E3A">
        <w:rPr>
          <w:rFonts w:eastAsia="바탕"/>
          <w:b/>
          <w:sz w:val="22"/>
          <w:szCs w:val="22"/>
          <w:lang w:val="en" w:eastAsia="ko-KR"/>
        </w:rPr>
        <w:t xml:space="preserve"> indexing of each interlace) </w:t>
      </w:r>
      <w:r>
        <w:rPr>
          <w:rFonts w:eastAsia="바탕"/>
          <w:b/>
          <w:sz w:val="22"/>
          <w:szCs w:val="22"/>
          <w:lang w:val="en" w:eastAsia="ko-KR"/>
        </w:rPr>
        <w:t>is</w:t>
      </w:r>
      <w:r w:rsidRPr="005C3E3A">
        <w:rPr>
          <w:rFonts w:eastAsia="바탕"/>
          <w:b/>
          <w:sz w:val="22"/>
          <w:szCs w:val="22"/>
          <w:lang w:val="en" w:eastAsia="ko-KR"/>
        </w:rPr>
        <w:t xml:space="preserve"> defined based on the carrier BW</w:t>
      </w:r>
      <w:r>
        <w:rPr>
          <w:rFonts w:eastAsia="바탕"/>
          <w:b/>
          <w:sz w:val="22"/>
          <w:szCs w:val="22"/>
          <w:lang w:val="en" w:eastAsia="ko-KR"/>
        </w:rPr>
        <w:t>.</w:t>
      </w:r>
    </w:p>
    <w:p w14:paraId="7B61FFA4" w14:textId="7CFF459D" w:rsidR="0059000A" w:rsidRPr="005C3E3A" w:rsidRDefault="0059000A" w:rsidP="005C3E3A">
      <w:pPr>
        <w:pStyle w:val="a7"/>
        <w:numPr>
          <w:ilvl w:val="0"/>
          <w:numId w:val="48"/>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 xml:space="preserve">vailable RBs in each of </w:t>
      </w:r>
      <w:proofErr w:type="gramStart"/>
      <w:r w:rsidRPr="005C3E3A">
        <w:rPr>
          <w:rFonts w:eastAsia="바탕"/>
          <w:b/>
          <w:sz w:val="22"/>
          <w:szCs w:val="22"/>
          <w:lang w:val="en" w:eastAsia="ko-KR"/>
        </w:rPr>
        <w:t>the interlaces</w:t>
      </w:r>
      <w:proofErr w:type="gramEnd"/>
      <w:r w:rsidRPr="005C3E3A">
        <w:rPr>
          <w:rFonts w:eastAsia="바탕"/>
          <w:b/>
          <w:sz w:val="22"/>
          <w:szCs w:val="22"/>
          <w:lang w:val="en" w:eastAsia="ko-KR"/>
        </w:rPr>
        <w:t xml:space="preserve"> for the UE </w:t>
      </w:r>
      <w:r>
        <w:rPr>
          <w:rFonts w:eastAsia="바탕"/>
          <w:b/>
          <w:sz w:val="22"/>
          <w:szCs w:val="22"/>
          <w:lang w:val="en" w:eastAsia="ko-KR"/>
        </w:rPr>
        <w:t>is</w:t>
      </w:r>
      <w:r w:rsidRPr="005C3E3A">
        <w:rPr>
          <w:rFonts w:eastAsia="바탕"/>
          <w:b/>
          <w:sz w:val="22"/>
          <w:szCs w:val="22"/>
          <w:lang w:val="en" w:eastAsia="ko-KR"/>
        </w:rPr>
        <w:t xml:space="preserve"> determined as the RBs belonging to the UL active BWP</w:t>
      </w:r>
      <w:r>
        <w:rPr>
          <w:rFonts w:eastAsia="바탕"/>
          <w:b/>
          <w:sz w:val="22"/>
          <w:szCs w:val="22"/>
          <w:lang w:val="en" w:eastAsia="ko-KR"/>
        </w:rPr>
        <w:t>.</w:t>
      </w:r>
    </w:p>
    <w:p w14:paraId="6B195E55" w14:textId="48DCE6FE" w:rsidR="0059000A" w:rsidRPr="005C3E3A" w:rsidRDefault="0059000A" w:rsidP="005C3E3A">
      <w:pPr>
        <w:pStyle w:val="a7"/>
        <w:numPr>
          <w:ilvl w:val="0"/>
          <w:numId w:val="48"/>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ctual allocated RBs (within the UL active BWP) to the UE can be smaller than the UL active BWP</w:t>
      </w:r>
      <w:r>
        <w:rPr>
          <w:rFonts w:eastAsia="바탕"/>
          <w:b/>
          <w:sz w:val="22"/>
          <w:szCs w:val="22"/>
          <w:lang w:val="en" w:eastAsia="ko-KR"/>
        </w:rPr>
        <w:t>.</w:t>
      </w:r>
    </w:p>
    <w:p w14:paraId="404F419D" w14:textId="77777777" w:rsidR="0059000A" w:rsidRDefault="0059000A" w:rsidP="00D52D3D">
      <w:pPr>
        <w:spacing w:before="120" w:after="120" w:line="240" w:lineRule="auto"/>
        <w:ind w:left="0" w:firstLine="0"/>
        <w:rPr>
          <w:rFonts w:eastAsia="바탕"/>
          <w:sz w:val="22"/>
          <w:szCs w:val="22"/>
          <w:lang w:eastAsia="ko-KR"/>
        </w:rPr>
      </w:pPr>
    </w:p>
    <w:p w14:paraId="54A9B6BD" w14:textId="4E104055" w:rsidR="0059000A" w:rsidRPr="005C3E3A" w:rsidRDefault="0059000A" w:rsidP="00D52D3D">
      <w:pPr>
        <w:spacing w:before="120" w:after="120" w:line="240" w:lineRule="auto"/>
        <w:ind w:left="0" w:firstLine="0"/>
        <w:rPr>
          <w:rFonts w:eastAsia="바탕"/>
          <w:sz w:val="22"/>
          <w:szCs w:val="22"/>
          <w:lang w:eastAsia="ko-KR"/>
        </w:rPr>
      </w:pPr>
      <w:r>
        <w:rPr>
          <w:rFonts w:eastAsia="바탕"/>
          <w:sz w:val="22"/>
          <w:szCs w:val="22"/>
          <w:lang w:eastAsia="ko-KR"/>
        </w:rPr>
        <w:t>A</w:t>
      </w:r>
      <w:r>
        <w:rPr>
          <w:rFonts w:eastAsia="바탕" w:hint="eastAsia"/>
          <w:sz w:val="22"/>
          <w:szCs w:val="22"/>
          <w:lang w:eastAsia="ko-KR"/>
        </w:rPr>
        <w:t>s</w:t>
      </w:r>
      <w:r>
        <w:rPr>
          <w:rFonts w:eastAsia="바탕"/>
          <w:sz w:val="22"/>
          <w:szCs w:val="22"/>
          <w:lang w:eastAsia="ko-KR"/>
        </w:rPr>
        <w:t xml:space="preserve"> another approach, it can be considered to define RB interlaces per each of LBT-SB (of 20 MHz). In this case, however, a concatenation of same interlace index over multiple LBT-SBs would not be </w:t>
      </w:r>
      <w:r w:rsidR="00A40C3C">
        <w:rPr>
          <w:rFonts w:eastAsia="바탕"/>
          <w:sz w:val="22"/>
          <w:szCs w:val="22"/>
          <w:lang w:eastAsia="ko-KR"/>
        </w:rPr>
        <w:t>uniform (then</w:t>
      </w:r>
      <w:r>
        <w:rPr>
          <w:rFonts w:eastAsia="바탕"/>
          <w:sz w:val="22"/>
          <w:szCs w:val="22"/>
          <w:lang w:eastAsia="ko-KR"/>
        </w:rPr>
        <w:t xml:space="preserve"> PAPR would </w:t>
      </w:r>
      <w:r w:rsidR="00A40C3C">
        <w:rPr>
          <w:rFonts w:eastAsia="바탕"/>
          <w:sz w:val="22"/>
          <w:szCs w:val="22"/>
          <w:lang w:eastAsia="ko-KR"/>
        </w:rPr>
        <w:t>increase), thus it is required for this approach to support uniform concatenated interlaces over multiple LBT-SBs with consideration of DCI overhead</w:t>
      </w:r>
      <w:r>
        <w:rPr>
          <w:rFonts w:eastAsia="바탕"/>
          <w:sz w:val="22"/>
          <w:szCs w:val="22"/>
          <w:lang w:eastAsia="ko-KR"/>
        </w:rPr>
        <w:t xml:space="preserve">. </w:t>
      </w:r>
      <w:r w:rsidR="00A40C3C">
        <w:rPr>
          <w:rFonts w:eastAsia="바탕"/>
          <w:sz w:val="22"/>
          <w:szCs w:val="22"/>
          <w:lang w:eastAsia="ko-KR"/>
        </w:rPr>
        <w:t xml:space="preserve">And, even in this structure, </w:t>
      </w:r>
      <w:r w:rsidR="00A40C3C">
        <w:rPr>
          <w:rFonts w:eastAsia="바탕"/>
          <w:sz w:val="22"/>
          <w:szCs w:val="22"/>
          <w:lang w:val="en" w:eastAsia="ko-KR"/>
        </w:rPr>
        <w:t xml:space="preserve">it may necessary to consider how to randomize DMRS sequence parameter/scrambling. </w:t>
      </w:r>
    </w:p>
    <w:p w14:paraId="20BCD836" w14:textId="77777777" w:rsidR="00897DCF" w:rsidRPr="005C3E3A" w:rsidRDefault="00897DCF" w:rsidP="00D52D3D">
      <w:pPr>
        <w:spacing w:before="120" w:after="120" w:line="240" w:lineRule="auto"/>
        <w:ind w:left="0" w:firstLine="0"/>
        <w:rPr>
          <w:rFonts w:eastAsia="바탕"/>
          <w:sz w:val="22"/>
          <w:szCs w:val="22"/>
          <w:lang w:eastAsia="ko-KR"/>
        </w:rPr>
      </w:pPr>
    </w:p>
    <w:p w14:paraId="07BF6497" w14:textId="3FAE00D5" w:rsidR="00897DCF" w:rsidRDefault="00897DCF" w:rsidP="00D52D3D">
      <w:pPr>
        <w:spacing w:before="120" w:after="120" w:line="240" w:lineRule="auto"/>
        <w:ind w:left="0" w:firstLine="0"/>
        <w:rPr>
          <w:rFonts w:ascii="Arial" w:eastAsia="바탕" w:hAnsi="Arial" w:cs="Arial"/>
          <w:b/>
          <w:sz w:val="24"/>
          <w:szCs w:val="24"/>
          <w:lang w:eastAsia="ko-KR"/>
        </w:rPr>
      </w:pPr>
      <w:r>
        <w:rPr>
          <w:rFonts w:eastAsia="바탕"/>
          <w:sz w:val="22"/>
          <w:szCs w:val="22"/>
          <w:lang w:val="en" w:eastAsia="ko-KR"/>
        </w:rPr>
        <w:t>Moreover, in case when structure of unit resource is differently defined between PUSCH/PUCCH and PRACH, the frequency resources allocated for PUSCH/PUCCH and the resources reserved for PRACH might be overlapped in a same (RACH) slot. In this case, to protect potential PRACH transmission from certain UEs for the purpose of initial access, it can be consider to apply puncturing PUSCH/PUCCH</w:t>
      </w:r>
      <w:r w:rsidR="001C32A2">
        <w:rPr>
          <w:rFonts w:eastAsia="바탕"/>
          <w:sz w:val="22"/>
          <w:szCs w:val="22"/>
          <w:lang w:val="en" w:eastAsia="ko-KR"/>
        </w:rPr>
        <w:t xml:space="preserve"> signals</w:t>
      </w:r>
      <w:r>
        <w:rPr>
          <w:rFonts w:eastAsia="바탕"/>
          <w:sz w:val="22"/>
          <w:szCs w:val="22"/>
          <w:lang w:val="en" w:eastAsia="ko-KR"/>
        </w:rPr>
        <w:t xml:space="preserve"> in RB level or in RB-interlace level. </w:t>
      </w:r>
    </w:p>
    <w:p w14:paraId="3ED182E1" w14:textId="77777777" w:rsidR="00EC0B80" w:rsidRPr="002F2B2E" w:rsidRDefault="00EC0B80" w:rsidP="00D52D3D">
      <w:pPr>
        <w:spacing w:before="120" w:after="120" w:line="240" w:lineRule="auto"/>
        <w:ind w:left="0" w:firstLine="0"/>
        <w:rPr>
          <w:rFonts w:ascii="Arial" w:eastAsia="바탕" w:hAnsi="Arial" w:cs="Arial"/>
          <w:b/>
          <w:sz w:val="24"/>
          <w:szCs w:val="24"/>
          <w:lang w:eastAsia="ko-KR"/>
        </w:rPr>
      </w:pPr>
    </w:p>
    <w:p w14:paraId="5CCDD84E" w14:textId="0A5595F8" w:rsidR="00D52D3D" w:rsidRDefault="00D52D3D" w:rsidP="00BF208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Time domain</w:t>
      </w:r>
    </w:p>
    <w:p w14:paraId="3BC81892" w14:textId="4061E07E" w:rsidR="00A77DDA" w:rsidRDefault="00792FE2" w:rsidP="00A77DDA">
      <w:pPr>
        <w:spacing w:before="120" w:after="120" w:line="240" w:lineRule="auto"/>
        <w:ind w:left="0" w:firstLineChars="100" w:firstLine="220"/>
        <w:rPr>
          <w:rFonts w:eastAsia="바탕"/>
          <w:sz w:val="22"/>
          <w:szCs w:val="22"/>
          <w:lang w:eastAsia="ko-KR"/>
        </w:rPr>
      </w:pPr>
      <w:r>
        <w:rPr>
          <w:rFonts w:eastAsia="바탕"/>
          <w:sz w:val="22"/>
          <w:szCs w:val="22"/>
          <w:lang w:val="en" w:eastAsia="ko-KR"/>
        </w:rPr>
        <w:t>In NR-U operation, t</w:t>
      </w:r>
      <w:r w:rsidRPr="00792FE2">
        <w:rPr>
          <w:rFonts w:eastAsia="바탕"/>
          <w:sz w:val="22"/>
          <w:szCs w:val="22"/>
          <w:lang w:val="en" w:eastAsia="ko-KR"/>
        </w:rPr>
        <w:t>he</w:t>
      </w:r>
      <w:r w:rsidR="0094479A">
        <w:rPr>
          <w:rFonts w:eastAsia="바탕"/>
          <w:sz w:val="22"/>
          <w:szCs w:val="22"/>
          <w:lang w:val="en" w:eastAsia="ko-KR"/>
        </w:rPr>
        <w:t xml:space="preserve"> baseline</w:t>
      </w:r>
      <w:r w:rsidRPr="00792FE2">
        <w:rPr>
          <w:rFonts w:eastAsia="바탕"/>
          <w:sz w:val="22"/>
          <w:szCs w:val="22"/>
          <w:lang w:val="en" w:eastAsia="ko-KR"/>
        </w:rPr>
        <w:t xml:space="preserve"> time resource allocation scheme for PUSCH or PUCCH transmission </w:t>
      </w:r>
      <w:r>
        <w:rPr>
          <w:rFonts w:eastAsia="바탕"/>
          <w:sz w:val="22"/>
          <w:szCs w:val="22"/>
          <w:lang w:val="en" w:eastAsia="ko-KR"/>
        </w:rPr>
        <w:t xml:space="preserve">can be to indicate </w:t>
      </w:r>
      <w:r w:rsidRPr="00792FE2">
        <w:rPr>
          <w:rFonts w:eastAsia="바탕"/>
          <w:sz w:val="22"/>
          <w:szCs w:val="22"/>
          <w:lang w:val="en" w:eastAsia="ko-KR"/>
        </w:rPr>
        <w:t xml:space="preserve">the start symbol and </w:t>
      </w:r>
      <w:r>
        <w:rPr>
          <w:rFonts w:eastAsia="바탕"/>
          <w:sz w:val="22"/>
          <w:szCs w:val="22"/>
          <w:lang w:val="en" w:eastAsia="ko-KR"/>
        </w:rPr>
        <w:t xml:space="preserve">duration </w:t>
      </w:r>
      <w:r w:rsidRPr="00792FE2">
        <w:rPr>
          <w:rFonts w:eastAsia="바탕"/>
          <w:sz w:val="22"/>
          <w:szCs w:val="22"/>
          <w:lang w:val="en" w:eastAsia="ko-KR"/>
        </w:rPr>
        <w:t>(in the slot)</w:t>
      </w:r>
      <w:r>
        <w:rPr>
          <w:rFonts w:eastAsia="바탕"/>
          <w:sz w:val="22"/>
          <w:szCs w:val="22"/>
          <w:lang w:val="en" w:eastAsia="ko-KR"/>
        </w:rPr>
        <w:t xml:space="preserve"> of UL transmission as in the </w:t>
      </w:r>
      <w:r w:rsidRPr="00792FE2">
        <w:rPr>
          <w:rFonts w:eastAsia="바탕"/>
          <w:sz w:val="22"/>
          <w:szCs w:val="22"/>
          <w:lang w:val="en" w:eastAsia="ko-KR"/>
        </w:rPr>
        <w:t>existing NR.</w:t>
      </w:r>
      <w:r w:rsidR="00A77DDA">
        <w:rPr>
          <w:rFonts w:eastAsia="바탕"/>
          <w:sz w:val="22"/>
          <w:szCs w:val="22"/>
          <w:lang w:val="en" w:eastAsia="ko-KR"/>
        </w:rPr>
        <w:t xml:space="preserve"> </w:t>
      </w:r>
      <w:r w:rsidR="00A77DDA" w:rsidRPr="00A77DDA">
        <w:rPr>
          <w:rFonts w:eastAsia="바탕"/>
          <w:sz w:val="22"/>
          <w:szCs w:val="22"/>
          <w:lang w:val="en" w:eastAsia="ko-KR"/>
        </w:rPr>
        <w:t xml:space="preserve">On the other hand, in NR-U operation, since UE must perform LBT </w:t>
      </w:r>
      <w:r w:rsidR="00A77DDA">
        <w:rPr>
          <w:rFonts w:eastAsia="바탕"/>
          <w:sz w:val="22"/>
          <w:szCs w:val="22"/>
          <w:lang w:val="en" w:eastAsia="ko-KR"/>
        </w:rPr>
        <w:t xml:space="preserve">procedure </w:t>
      </w:r>
      <w:r w:rsidR="00A77DDA" w:rsidRPr="00A77DDA">
        <w:rPr>
          <w:rFonts w:eastAsia="바탕"/>
          <w:sz w:val="22"/>
          <w:szCs w:val="22"/>
          <w:lang w:val="en" w:eastAsia="ko-KR"/>
        </w:rPr>
        <w:t xml:space="preserve">before PUSCH (or PUCCH) transmission, </w:t>
      </w:r>
      <w:r w:rsidR="00A77DDA">
        <w:rPr>
          <w:rFonts w:eastAsia="바탕"/>
          <w:sz w:val="22"/>
          <w:szCs w:val="22"/>
          <w:lang w:val="en" w:eastAsia="ko-KR"/>
        </w:rPr>
        <w:lastRenderedPageBreak/>
        <w:t>t</w:t>
      </w:r>
      <w:r w:rsidR="00A77DDA" w:rsidRPr="00C47E08">
        <w:rPr>
          <w:rFonts w:eastAsia="바탕"/>
          <w:sz w:val="22"/>
          <w:szCs w:val="22"/>
          <w:lang w:val="en" w:eastAsia="ko-KR"/>
        </w:rPr>
        <w:t>he probability of success in transmission may not be relatively high</w:t>
      </w:r>
      <w:r w:rsidR="00A77DDA" w:rsidRPr="00A77DDA">
        <w:rPr>
          <w:rFonts w:eastAsia="바탕"/>
          <w:sz w:val="22"/>
          <w:szCs w:val="22"/>
          <w:lang w:val="en" w:eastAsia="ko-KR"/>
        </w:rPr>
        <w:t xml:space="preserve"> when the transmission is attempted only in the (single) UL resource scheduled by base station.</w:t>
      </w:r>
      <w:r w:rsidR="00A77DDA">
        <w:rPr>
          <w:rFonts w:eastAsia="바탕"/>
          <w:sz w:val="22"/>
          <w:szCs w:val="22"/>
          <w:lang w:val="en" w:eastAsia="ko-KR"/>
        </w:rPr>
        <w:t xml:space="preserve"> </w:t>
      </w:r>
      <w:r w:rsidR="00C47E08" w:rsidRPr="00C47E08">
        <w:rPr>
          <w:rFonts w:eastAsia="바탕"/>
          <w:sz w:val="22"/>
          <w:szCs w:val="22"/>
          <w:lang w:eastAsia="ko-KR"/>
        </w:rPr>
        <w:t>Therefore, additional techniques for increasing the probability of success of UL transmission may</w:t>
      </w:r>
      <w:r w:rsidR="00C47E08">
        <w:rPr>
          <w:rFonts w:eastAsia="바탕"/>
          <w:sz w:val="22"/>
          <w:szCs w:val="22"/>
          <w:lang w:eastAsia="ko-KR"/>
        </w:rPr>
        <w:t xml:space="preserve"> need to </w:t>
      </w:r>
      <w:r w:rsidR="00C47E08" w:rsidRPr="00C47E08">
        <w:rPr>
          <w:rFonts w:eastAsia="바탕"/>
          <w:sz w:val="22"/>
          <w:szCs w:val="22"/>
          <w:lang w:eastAsia="ko-KR"/>
        </w:rPr>
        <w:t>be considered.</w:t>
      </w:r>
      <w:r w:rsidR="00C3689C">
        <w:rPr>
          <w:rFonts w:eastAsia="바탕"/>
          <w:sz w:val="22"/>
          <w:szCs w:val="22"/>
          <w:lang w:eastAsia="ko-KR"/>
        </w:rPr>
        <w:t xml:space="preserve"> In an intuitive way, i</w:t>
      </w:r>
      <w:r w:rsidR="00C3689C" w:rsidRPr="00C3689C">
        <w:rPr>
          <w:rFonts w:eastAsia="바탕"/>
          <w:sz w:val="22"/>
          <w:szCs w:val="22"/>
          <w:lang w:eastAsia="ko-KR"/>
        </w:rPr>
        <w:t xml:space="preserve">t </w:t>
      </w:r>
      <w:r w:rsidR="00C3689C">
        <w:rPr>
          <w:rFonts w:eastAsia="바탕"/>
          <w:sz w:val="22"/>
          <w:szCs w:val="22"/>
          <w:lang w:eastAsia="ko-KR"/>
        </w:rPr>
        <w:t xml:space="preserve">can be </w:t>
      </w:r>
      <w:r w:rsidR="00C3689C" w:rsidRPr="00C3689C">
        <w:rPr>
          <w:rFonts w:eastAsia="바탕"/>
          <w:sz w:val="22"/>
          <w:szCs w:val="22"/>
          <w:lang w:eastAsia="ko-KR"/>
        </w:rPr>
        <w:t>consider</w:t>
      </w:r>
      <w:r w:rsidR="00C3689C">
        <w:rPr>
          <w:rFonts w:eastAsia="바탕"/>
          <w:sz w:val="22"/>
          <w:szCs w:val="22"/>
          <w:lang w:eastAsia="ko-KR"/>
        </w:rPr>
        <w:t xml:space="preserve">ed to </w:t>
      </w:r>
      <w:r w:rsidR="00C3689C" w:rsidRPr="00C3689C">
        <w:rPr>
          <w:rFonts w:eastAsia="바탕"/>
          <w:sz w:val="22"/>
          <w:szCs w:val="22"/>
          <w:lang w:eastAsia="ko-KR"/>
        </w:rPr>
        <w:t>set</w:t>
      </w:r>
      <w:r w:rsidR="00C3689C">
        <w:rPr>
          <w:rFonts w:eastAsia="바탕"/>
          <w:sz w:val="22"/>
          <w:szCs w:val="22"/>
          <w:lang w:eastAsia="ko-KR"/>
        </w:rPr>
        <w:t xml:space="preserve"> multiple candidate </w:t>
      </w:r>
      <w:r w:rsidR="00C3689C" w:rsidRPr="00C3689C">
        <w:rPr>
          <w:rFonts w:eastAsia="바탕"/>
          <w:sz w:val="22"/>
          <w:szCs w:val="22"/>
          <w:lang w:eastAsia="ko-KR"/>
        </w:rPr>
        <w:t>transmission resource</w:t>
      </w:r>
      <w:r w:rsidR="00C3689C">
        <w:rPr>
          <w:rFonts w:eastAsia="바탕"/>
          <w:sz w:val="22"/>
          <w:szCs w:val="22"/>
          <w:lang w:eastAsia="ko-KR"/>
        </w:rPr>
        <w:t>s</w:t>
      </w:r>
      <w:r w:rsidR="00C3689C" w:rsidRPr="00C3689C">
        <w:rPr>
          <w:rFonts w:eastAsia="바탕"/>
          <w:sz w:val="22"/>
          <w:szCs w:val="22"/>
          <w:lang w:eastAsia="ko-KR"/>
        </w:rPr>
        <w:t xml:space="preserve"> for a (single) PUSCH (or PUCCH) </w:t>
      </w:r>
      <w:r w:rsidR="00C3689C">
        <w:rPr>
          <w:rFonts w:eastAsia="바탕"/>
          <w:sz w:val="22"/>
          <w:szCs w:val="22"/>
          <w:lang w:eastAsia="ko-KR"/>
        </w:rPr>
        <w:t>triggering</w:t>
      </w:r>
      <w:r w:rsidR="00A7160E">
        <w:rPr>
          <w:rFonts w:eastAsia="바탕"/>
          <w:sz w:val="22"/>
          <w:szCs w:val="22"/>
          <w:lang w:eastAsia="ko-KR"/>
        </w:rPr>
        <w:t xml:space="preserve"> </w:t>
      </w:r>
      <w:r w:rsidR="00A7160E" w:rsidRPr="00A7160E">
        <w:rPr>
          <w:rFonts w:eastAsia="바탕" w:hint="eastAsia"/>
          <w:sz w:val="22"/>
          <w:szCs w:val="22"/>
          <w:lang w:eastAsia="ko-KR"/>
        </w:rPr>
        <w:t>and in detail, the set or the specific starting position among multiple candidates can be derived by LBT type, additional DM-RS position, PUCCH/PUSCH resource configuration, etc</w:t>
      </w:r>
      <w:r w:rsidR="00C3689C" w:rsidRPr="00C3689C">
        <w:rPr>
          <w:rFonts w:eastAsia="바탕"/>
          <w:sz w:val="22"/>
          <w:szCs w:val="22"/>
          <w:lang w:eastAsia="ko-KR"/>
        </w:rPr>
        <w:t>.</w:t>
      </w:r>
    </w:p>
    <w:p w14:paraId="637CADE2" w14:textId="77777777" w:rsidR="00EC0B80" w:rsidRPr="00C3689C" w:rsidRDefault="00EC0B80" w:rsidP="00A77DDA">
      <w:pPr>
        <w:spacing w:before="120" w:after="120" w:line="240" w:lineRule="auto"/>
        <w:ind w:left="0" w:firstLineChars="100" w:firstLine="220"/>
        <w:rPr>
          <w:rFonts w:eastAsia="바탕"/>
          <w:sz w:val="22"/>
          <w:szCs w:val="22"/>
          <w:lang w:eastAsia="ko-KR"/>
        </w:rPr>
      </w:pPr>
    </w:p>
    <w:p w14:paraId="03D6CD6C" w14:textId="3B14A311" w:rsidR="00A77DDA" w:rsidRPr="000868BE" w:rsidRDefault="00AB4477" w:rsidP="00AB4477">
      <w:pPr>
        <w:spacing w:before="120" w:after="60" w:line="240" w:lineRule="auto"/>
        <w:ind w:left="0" w:firstLine="0"/>
        <w:rPr>
          <w:rFonts w:eastAsia="바탕"/>
          <w:sz w:val="22"/>
          <w:szCs w:val="22"/>
          <w:lang w:eastAsia="ko-KR"/>
        </w:rPr>
      </w:pPr>
      <w:r>
        <w:rPr>
          <w:rFonts w:eastAsia="바탕" w:hint="eastAsia"/>
          <w:b/>
          <w:sz w:val="22"/>
          <w:szCs w:val="22"/>
          <w:lang w:eastAsia="ko-KR"/>
        </w:rPr>
        <w:t>Proposal #</w:t>
      </w:r>
      <w:r w:rsidR="007164DF">
        <w:rPr>
          <w:rFonts w:eastAsia="바탕"/>
          <w:b/>
          <w:sz w:val="22"/>
          <w:szCs w:val="22"/>
          <w:lang w:eastAsia="ko-KR"/>
        </w:rPr>
        <w:t>8</w:t>
      </w:r>
      <w:r>
        <w:rPr>
          <w:rFonts w:eastAsia="바탕"/>
          <w:b/>
          <w:sz w:val="22"/>
          <w:szCs w:val="22"/>
          <w:lang w:eastAsia="ko-KR"/>
        </w:rPr>
        <w:t>:</w:t>
      </w:r>
      <w:r>
        <w:rPr>
          <w:rFonts w:eastAsia="바탕" w:hint="eastAsia"/>
          <w:b/>
          <w:sz w:val="22"/>
          <w:szCs w:val="22"/>
          <w:lang w:eastAsia="ko-KR"/>
        </w:rPr>
        <w:t xml:space="preserve"> </w:t>
      </w:r>
      <w:r w:rsidR="00806274">
        <w:rPr>
          <w:rFonts w:eastAsia="바탕"/>
          <w:b/>
          <w:sz w:val="22"/>
          <w:szCs w:val="22"/>
          <w:lang w:eastAsia="ko-KR"/>
        </w:rPr>
        <w:t xml:space="preserve">Consider multiple candidate resources (in time) for a single UL transmission as the </w:t>
      </w:r>
      <w:r>
        <w:rPr>
          <w:rFonts w:eastAsia="바탕"/>
          <w:b/>
          <w:sz w:val="22"/>
          <w:szCs w:val="22"/>
          <w:lang w:eastAsia="ko-KR"/>
        </w:rPr>
        <w:t xml:space="preserve">time resource allocation </w:t>
      </w:r>
      <w:r w:rsidR="00806274">
        <w:rPr>
          <w:rFonts w:eastAsia="바탕"/>
          <w:b/>
          <w:sz w:val="22"/>
          <w:szCs w:val="22"/>
          <w:lang w:eastAsia="ko-KR"/>
        </w:rPr>
        <w:t xml:space="preserve">in </w:t>
      </w:r>
      <w:r>
        <w:rPr>
          <w:rFonts w:eastAsia="바탕"/>
          <w:b/>
          <w:sz w:val="22"/>
          <w:szCs w:val="22"/>
          <w:lang w:eastAsia="ko-KR"/>
        </w:rPr>
        <w:t>NR-U for better transmission success rate.</w:t>
      </w:r>
    </w:p>
    <w:p w14:paraId="7E7193C1" w14:textId="77777777" w:rsidR="00CE2B12" w:rsidRPr="007164DF" w:rsidRDefault="00CE2B12" w:rsidP="00BF208C">
      <w:pPr>
        <w:spacing w:before="120" w:after="120" w:line="240" w:lineRule="auto"/>
        <w:ind w:left="0" w:firstLine="0"/>
        <w:rPr>
          <w:rFonts w:ascii="Arial" w:eastAsia="바탕" w:hAnsi="Arial" w:cs="Arial"/>
          <w:b/>
          <w:sz w:val="24"/>
          <w:szCs w:val="24"/>
          <w:lang w:eastAsia="ko-KR"/>
        </w:rPr>
      </w:pPr>
    </w:p>
    <w:p w14:paraId="50BAF8BB" w14:textId="389473B9" w:rsidR="00BF208C" w:rsidRDefault="00BF208C" w:rsidP="00BF208C">
      <w:pPr>
        <w:pStyle w:val="1"/>
        <w:numPr>
          <w:ilvl w:val="0"/>
          <w:numId w:val="1"/>
        </w:numPr>
        <w:spacing w:before="120"/>
        <w:ind w:left="585" w:hangingChars="213" w:hanging="585"/>
        <w:rPr>
          <w:rFonts w:eastAsia="바탕"/>
          <w:b/>
          <w:lang w:eastAsia="ko-KR"/>
        </w:rPr>
      </w:pPr>
      <w:r>
        <w:rPr>
          <w:rFonts w:eastAsia="바탕" w:hint="eastAsia"/>
          <w:b/>
          <w:lang w:eastAsia="ko-KR"/>
        </w:rPr>
        <w:t>UCI multiplexing</w:t>
      </w:r>
    </w:p>
    <w:p w14:paraId="0B08C15F" w14:textId="6B003D92" w:rsidR="0046186A" w:rsidRDefault="00BF208C" w:rsidP="0046186A">
      <w:pPr>
        <w:spacing w:before="120" w:after="120" w:line="240" w:lineRule="auto"/>
        <w:ind w:left="0" w:firstLineChars="100" w:firstLine="220"/>
        <w:rPr>
          <w:rFonts w:eastAsia="바탕"/>
          <w:sz w:val="22"/>
          <w:szCs w:val="22"/>
          <w:lang w:val="en" w:eastAsia="ko-KR"/>
        </w:rPr>
      </w:pPr>
      <w:r w:rsidRPr="002217ED">
        <w:rPr>
          <w:rFonts w:eastAsia="바탕"/>
          <w:sz w:val="22"/>
          <w:szCs w:val="22"/>
          <w:lang w:val="en" w:eastAsia="ko-KR"/>
        </w:rPr>
        <w:t xml:space="preserve">This section describes </w:t>
      </w:r>
      <w:r>
        <w:rPr>
          <w:rFonts w:eastAsia="바탕"/>
          <w:sz w:val="22"/>
          <w:szCs w:val="22"/>
          <w:lang w:val="en" w:eastAsia="ko-KR"/>
        </w:rPr>
        <w:t xml:space="preserve">some considerations on UCI multiplexing </w:t>
      </w:r>
      <w:r w:rsidR="00C06329">
        <w:rPr>
          <w:rFonts w:eastAsia="바탕"/>
          <w:sz w:val="22"/>
          <w:szCs w:val="22"/>
          <w:lang w:val="en" w:eastAsia="ko-KR"/>
        </w:rPr>
        <w:t>especially on</w:t>
      </w:r>
      <w:r>
        <w:rPr>
          <w:rFonts w:eastAsia="바탕"/>
          <w:sz w:val="22"/>
          <w:szCs w:val="22"/>
          <w:lang w:val="en" w:eastAsia="ko-KR"/>
        </w:rPr>
        <w:t xml:space="preserve"> PUSCH regarding LBT </w:t>
      </w:r>
      <w:r w:rsidR="00FA22C9">
        <w:rPr>
          <w:rFonts w:eastAsia="바탕"/>
          <w:sz w:val="22"/>
          <w:szCs w:val="22"/>
          <w:lang w:val="en" w:eastAsia="ko-KR"/>
        </w:rPr>
        <w:t>procedure</w:t>
      </w:r>
      <w:r>
        <w:rPr>
          <w:rFonts w:eastAsia="바탕"/>
          <w:sz w:val="22"/>
          <w:szCs w:val="22"/>
          <w:lang w:val="en" w:eastAsia="ko-KR"/>
        </w:rPr>
        <w:t>.</w:t>
      </w:r>
      <w:r w:rsidR="00C06329">
        <w:rPr>
          <w:rFonts w:eastAsia="바탕"/>
          <w:sz w:val="22"/>
          <w:szCs w:val="22"/>
          <w:lang w:val="en" w:eastAsia="ko-KR"/>
        </w:rPr>
        <w:t xml:space="preserve"> </w:t>
      </w:r>
      <w:r w:rsidR="00A86893">
        <w:rPr>
          <w:rFonts w:eastAsia="바탕"/>
          <w:sz w:val="22"/>
          <w:szCs w:val="22"/>
          <w:lang w:val="en" w:eastAsia="ko-KR"/>
        </w:rPr>
        <w:t xml:space="preserve">In NR-U operation, </w:t>
      </w:r>
      <w:r w:rsidR="002A79C5">
        <w:rPr>
          <w:rFonts w:eastAsia="바탕"/>
          <w:sz w:val="22"/>
          <w:szCs w:val="22"/>
          <w:lang w:val="en" w:eastAsia="ko-KR"/>
        </w:rPr>
        <w:t xml:space="preserve">UE may not </w:t>
      </w:r>
      <w:r w:rsidR="00E343A3">
        <w:rPr>
          <w:rFonts w:eastAsia="바탕"/>
          <w:sz w:val="22"/>
          <w:szCs w:val="22"/>
          <w:lang w:val="en" w:eastAsia="ko-KR"/>
        </w:rPr>
        <w:t xml:space="preserve">be </w:t>
      </w:r>
      <w:r w:rsidR="002A79C5">
        <w:rPr>
          <w:rFonts w:eastAsia="바탕"/>
          <w:sz w:val="22"/>
          <w:szCs w:val="22"/>
          <w:lang w:val="en" w:eastAsia="ko-KR"/>
        </w:rPr>
        <w:t xml:space="preserve">able to start </w:t>
      </w:r>
      <w:r w:rsidR="00A86893">
        <w:rPr>
          <w:rFonts w:eastAsia="바탕"/>
          <w:sz w:val="22"/>
          <w:szCs w:val="22"/>
          <w:lang w:val="en" w:eastAsia="ko-KR"/>
        </w:rPr>
        <w:t xml:space="preserve">PUSCH </w:t>
      </w:r>
      <w:r w:rsidR="002A79C5">
        <w:rPr>
          <w:rFonts w:eastAsia="바탕"/>
          <w:sz w:val="22"/>
          <w:szCs w:val="22"/>
          <w:lang w:val="en" w:eastAsia="ko-KR"/>
        </w:rPr>
        <w:t xml:space="preserve">transmission at the (scheduled) starting symbol </w:t>
      </w:r>
      <w:r w:rsidR="00A86893">
        <w:rPr>
          <w:rFonts w:eastAsia="바탕"/>
          <w:sz w:val="22"/>
          <w:szCs w:val="22"/>
          <w:lang w:val="en" w:eastAsia="ko-KR"/>
        </w:rPr>
        <w:t xml:space="preserve">due to </w:t>
      </w:r>
      <w:r w:rsidR="00A86893" w:rsidRPr="00A86893">
        <w:rPr>
          <w:rFonts w:eastAsia="바탕"/>
          <w:sz w:val="22"/>
          <w:szCs w:val="22"/>
          <w:lang w:val="en" w:eastAsia="ko-KR"/>
        </w:rPr>
        <w:t xml:space="preserve">LBT </w:t>
      </w:r>
      <w:r w:rsidR="00A016B6">
        <w:rPr>
          <w:rFonts w:eastAsia="바탕"/>
          <w:sz w:val="22"/>
          <w:szCs w:val="22"/>
          <w:lang w:val="en" w:eastAsia="ko-KR"/>
        </w:rPr>
        <w:t>failure at UE side.</w:t>
      </w:r>
      <w:r w:rsidR="00A86893">
        <w:rPr>
          <w:rFonts w:eastAsia="바탕"/>
          <w:sz w:val="22"/>
          <w:szCs w:val="22"/>
          <w:lang w:val="en" w:eastAsia="ko-KR"/>
        </w:rPr>
        <w:t xml:space="preserve"> </w:t>
      </w:r>
      <w:r w:rsidR="0046186A">
        <w:rPr>
          <w:rFonts w:eastAsia="바탕"/>
          <w:sz w:val="22"/>
          <w:szCs w:val="22"/>
          <w:lang w:val="en" w:eastAsia="ko-KR"/>
        </w:rPr>
        <w:t xml:space="preserve">In this regard, similar to LTE </w:t>
      </w:r>
      <w:proofErr w:type="spellStart"/>
      <w:r w:rsidR="0046186A">
        <w:rPr>
          <w:rFonts w:eastAsia="바탕"/>
          <w:sz w:val="22"/>
          <w:szCs w:val="22"/>
          <w:lang w:val="en" w:eastAsia="ko-KR"/>
        </w:rPr>
        <w:t>eLAA</w:t>
      </w:r>
      <w:proofErr w:type="spellEnd"/>
      <w:r w:rsidR="0046186A">
        <w:rPr>
          <w:rFonts w:eastAsia="바탕"/>
          <w:sz w:val="22"/>
          <w:szCs w:val="22"/>
          <w:lang w:val="en" w:eastAsia="ko-KR"/>
        </w:rPr>
        <w:t>, i</w:t>
      </w:r>
      <w:r w:rsidR="0046186A" w:rsidRPr="002A79C5">
        <w:rPr>
          <w:rFonts w:eastAsia="바탕"/>
          <w:sz w:val="22"/>
          <w:szCs w:val="22"/>
          <w:lang w:val="en" w:eastAsia="ko-KR"/>
        </w:rPr>
        <w:t xml:space="preserve">t is possible to consider </w:t>
      </w:r>
      <w:r w:rsidR="0046186A">
        <w:rPr>
          <w:rFonts w:eastAsia="바탕"/>
          <w:sz w:val="22"/>
          <w:szCs w:val="22"/>
          <w:lang w:val="en" w:eastAsia="ko-KR"/>
        </w:rPr>
        <w:t xml:space="preserve">delaying PUSCH </w:t>
      </w:r>
      <w:r w:rsidR="0046186A" w:rsidRPr="002A79C5">
        <w:rPr>
          <w:rFonts w:eastAsia="바탕"/>
          <w:sz w:val="22"/>
          <w:szCs w:val="22"/>
          <w:lang w:val="en" w:eastAsia="ko-KR"/>
        </w:rPr>
        <w:t xml:space="preserve">transmission </w:t>
      </w:r>
      <w:r w:rsidR="0046186A">
        <w:rPr>
          <w:rFonts w:eastAsia="바탕"/>
          <w:sz w:val="22"/>
          <w:szCs w:val="22"/>
          <w:lang w:val="en" w:eastAsia="ko-KR"/>
        </w:rPr>
        <w:t xml:space="preserve">by puncturing the forward </w:t>
      </w:r>
      <w:r w:rsidR="00EA00F1">
        <w:rPr>
          <w:rFonts w:eastAsia="바탕"/>
          <w:sz w:val="22"/>
          <w:szCs w:val="22"/>
          <w:lang w:val="en" w:eastAsia="ko-KR"/>
        </w:rPr>
        <w:t xml:space="preserve">part </w:t>
      </w:r>
      <w:r w:rsidR="0046186A">
        <w:rPr>
          <w:rFonts w:eastAsia="바탕"/>
          <w:sz w:val="22"/>
          <w:szCs w:val="22"/>
          <w:lang w:val="en" w:eastAsia="ko-KR"/>
        </w:rPr>
        <w:t xml:space="preserve">of PUSCH. Considering the </w:t>
      </w:r>
      <w:r w:rsidR="0046186A" w:rsidRPr="002A79C5">
        <w:rPr>
          <w:rFonts w:eastAsia="바탕"/>
          <w:sz w:val="22"/>
          <w:szCs w:val="22"/>
          <w:lang w:val="en" w:eastAsia="ko-KR"/>
        </w:rPr>
        <w:t>above operation,</w:t>
      </w:r>
      <w:r w:rsidR="0046186A">
        <w:rPr>
          <w:rFonts w:eastAsia="바탕"/>
          <w:sz w:val="22"/>
          <w:szCs w:val="22"/>
          <w:lang w:val="en" w:eastAsia="ko-KR"/>
        </w:rPr>
        <w:t xml:space="preserve"> for UCI on PUSCH, it may not </w:t>
      </w:r>
      <w:r w:rsidR="00E343A3">
        <w:rPr>
          <w:rFonts w:eastAsia="바탕"/>
          <w:sz w:val="22"/>
          <w:szCs w:val="22"/>
          <w:lang w:val="en" w:eastAsia="ko-KR"/>
        </w:rPr>
        <w:t xml:space="preserve">be </w:t>
      </w:r>
      <w:r w:rsidR="0046186A">
        <w:rPr>
          <w:rFonts w:eastAsia="바탕"/>
          <w:sz w:val="22"/>
          <w:szCs w:val="22"/>
          <w:lang w:val="en" w:eastAsia="ko-KR"/>
        </w:rPr>
        <w:t xml:space="preserve">desirable to map UCI REs </w:t>
      </w:r>
      <w:r w:rsidR="0046186A" w:rsidRPr="002A79C5">
        <w:rPr>
          <w:rFonts w:eastAsia="바탕"/>
          <w:sz w:val="22"/>
          <w:szCs w:val="22"/>
          <w:lang w:val="en" w:eastAsia="ko-KR"/>
        </w:rPr>
        <w:t xml:space="preserve">in front of PUSCH </w:t>
      </w:r>
      <w:r w:rsidR="0046186A">
        <w:rPr>
          <w:rFonts w:eastAsia="바탕"/>
          <w:sz w:val="22"/>
          <w:szCs w:val="22"/>
          <w:lang w:val="en" w:eastAsia="ko-KR"/>
        </w:rPr>
        <w:t xml:space="preserve">as in existing </w:t>
      </w:r>
      <w:r w:rsidR="0046186A" w:rsidRPr="002A79C5">
        <w:rPr>
          <w:rFonts w:eastAsia="바탕"/>
          <w:sz w:val="22"/>
          <w:szCs w:val="22"/>
          <w:lang w:val="en" w:eastAsia="ko-KR"/>
        </w:rPr>
        <w:t>NR</w:t>
      </w:r>
      <w:r w:rsidR="0046186A">
        <w:rPr>
          <w:rFonts w:eastAsia="바탕"/>
          <w:sz w:val="22"/>
          <w:szCs w:val="22"/>
          <w:lang w:val="en" w:eastAsia="ko-KR"/>
        </w:rPr>
        <w:t xml:space="preserve"> and some modification may be needed.</w:t>
      </w:r>
    </w:p>
    <w:p w14:paraId="41279A15" w14:textId="77777777" w:rsidR="00EC0B80" w:rsidRDefault="00EC0B80" w:rsidP="0046186A">
      <w:pPr>
        <w:spacing w:before="120" w:after="120" w:line="240" w:lineRule="auto"/>
        <w:ind w:left="0" w:firstLineChars="100" w:firstLine="220"/>
        <w:rPr>
          <w:rFonts w:eastAsia="바탕"/>
          <w:sz w:val="22"/>
          <w:szCs w:val="22"/>
          <w:lang w:val="en" w:eastAsia="ko-KR"/>
        </w:rPr>
      </w:pPr>
    </w:p>
    <w:p w14:paraId="0130D090" w14:textId="4D1CFE87" w:rsidR="00881CB0" w:rsidRPr="00881CB0" w:rsidRDefault="00881CB0" w:rsidP="00881CB0">
      <w:pPr>
        <w:spacing w:before="120" w:after="60" w:line="240" w:lineRule="auto"/>
        <w:ind w:left="0" w:firstLine="0"/>
        <w:rPr>
          <w:rFonts w:ascii="Arial" w:eastAsia="바탕" w:hAnsi="Arial" w:cs="Arial"/>
          <w:sz w:val="22"/>
          <w:szCs w:val="22"/>
          <w:lang w:eastAsia="ko-KR"/>
        </w:rPr>
      </w:pPr>
      <w:r>
        <w:rPr>
          <w:rFonts w:eastAsia="바탕" w:hint="eastAsia"/>
          <w:b/>
          <w:sz w:val="22"/>
          <w:szCs w:val="22"/>
          <w:lang w:eastAsia="ko-KR"/>
        </w:rPr>
        <w:t>Proposal #</w:t>
      </w:r>
      <w:r w:rsidR="007164DF">
        <w:rPr>
          <w:rFonts w:eastAsia="바탕"/>
          <w:b/>
          <w:sz w:val="22"/>
          <w:szCs w:val="22"/>
          <w:lang w:eastAsia="ko-KR"/>
        </w:rPr>
        <w:t>9</w:t>
      </w:r>
      <w:r>
        <w:rPr>
          <w:rFonts w:eastAsia="바탕"/>
          <w:b/>
          <w:sz w:val="22"/>
          <w:szCs w:val="22"/>
          <w:lang w:eastAsia="ko-KR"/>
        </w:rPr>
        <w:t>:</w:t>
      </w:r>
      <w:r>
        <w:rPr>
          <w:rFonts w:eastAsia="바탕" w:hint="eastAsia"/>
          <w:b/>
          <w:sz w:val="22"/>
          <w:szCs w:val="22"/>
          <w:lang w:eastAsia="ko-KR"/>
        </w:rPr>
        <w:t xml:space="preserve"> </w:t>
      </w:r>
      <w:r w:rsidR="00806274">
        <w:rPr>
          <w:rFonts w:eastAsia="바탕"/>
          <w:b/>
          <w:sz w:val="22"/>
          <w:szCs w:val="22"/>
          <w:lang w:eastAsia="ko-KR"/>
        </w:rPr>
        <w:t>Consider UCI multiplexing/mapping</w:t>
      </w:r>
      <w:r>
        <w:rPr>
          <w:rFonts w:eastAsia="바탕"/>
          <w:b/>
          <w:sz w:val="22"/>
          <w:szCs w:val="22"/>
          <w:lang w:eastAsia="ko-KR"/>
        </w:rPr>
        <w:t xml:space="preserve"> on PUSCH </w:t>
      </w:r>
      <w:r w:rsidR="00806274">
        <w:rPr>
          <w:rFonts w:eastAsia="바탕"/>
          <w:b/>
          <w:sz w:val="22"/>
          <w:szCs w:val="22"/>
          <w:lang w:eastAsia="ko-KR"/>
        </w:rPr>
        <w:t xml:space="preserve">with </w:t>
      </w:r>
      <w:r>
        <w:rPr>
          <w:rFonts w:eastAsia="바탕"/>
          <w:b/>
          <w:sz w:val="22"/>
          <w:szCs w:val="22"/>
          <w:lang w:eastAsia="ko-KR"/>
        </w:rPr>
        <w:t xml:space="preserve">potential puncturing </w:t>
      </w:r>
      <w:r w:rsidR="00C06329">
        <w:rPr>
          <w:rFonts w:eastAsia="바탕"/>
          <w:b/>
          <w:sz w:val="22"/>
          <w:szCs w:val="22"/>
          <w:lang w:eastAsia="ko-KR"/>
        </w:rPr>
        <w:t xml:space="preserve">for </w:t>
      </w:r>
      <w:r w:rsidR="00806274">
        <w:rPr>
          <w:rFonts w:eastAsia="바탕"/>
          <w:b/>
          <w:sz w:val="22"/>
          <w:szCs w:val="22"/>
          <w:lang w:eastAsia="ko-KR"/>
        </w:rPr>
        <w:t xml:space="preserve">a </w:t>
      </w:r>
      <w:r w:rsidR="00C06329">
        <w:rPr>
          <w:rFonts w:eastAsia="바탕"/>
          <w:b/>
          <w:sz w:val="22"/>
          <w:szCs w:val="22"/>
          <w:lang w:eastAsia="ko-KR"/>
        </w:rPr>
        <w:t>part of</w:t>
      </w:r>
      <w:r w:rsidR="00806274">
        <w:rPr>
          <w:rFonts w:eastAsia="바탕"/>
          <w:b/>
          <w:sz w:val="22"/>
          <w:szCs w:val="22"/>
          <w:lang w:eastAsia="ko-KR"/>
        </w:rPr>
        <w:t xml:space="preserve"> the </w:t>
      </w:r>
      <w:r w:rsidR="00C06329">
        <w:rPr>
          <w:rFonts w:eastAsia="바탕"/>
          <w:b/>
          <w:sz w:val="22"/>
          <w:szCs w:val="22"/>
          <w:lang w:eastAsia="ko-KR"/>
        </w:rPr>
        <w:t xml:space="preserve">PUSCH </w:t>
      </w:r>
      <w:r>
        <w:rPr>
          <w:rFonts w:eastAsia="바탕"/>
          <w:b/>
          <w:sz w:val="22"/>
          <w:szCs w:val="22"/>
          <w:lang w:eastAsia="ko-KR"/>
        </w:rPr>
        <w:t>due to LBT procedure.</w:t>
      </w:r>
    </w:p>
    <w:p w14:paraId="251827DF" w14:textId="77777777" w:rsidR="002F2B2E" w:rsidRPr="002A79C5" w:rsidRDefault="002F2B2E" w:rsidP="00A237C2">
      <w:pPr>
        <w:spacing w:after="60" w:line="240" w:lineRule="auto"/>
        <w:ind w:left="0" w:firstLine="0"/>
        <w:rPr>
          <w:rFonts w:eastAsia="바탕"/>
          <w:sz w:val="22"/>
          <w:szCs w:val="22"/>
          <w:lang w:val="en" w:eastAsia="ko-KR"/>
        </w:rPr>
      </w:pPr>
    </w:p>
    <w:p w14:paraId="3F6F1C31" w14:textId="77777777" w:rsidR="00772ADF" w:rsidRDefault="005D41F2" w:rsidP="00562D39">
      <w:pPr>
        <w:pStyle w:val="1"/>
        <w:numPr>
          <w:ilvl w:val="0"/>
          <w:numId w:val="1"/>
        </w:numPr>
        <w:ind w:left="585" w:hangingChars="213" w:hanging="585"/>
        <w:rPr>
          <w:rFonts w:eastAsia="바탕"/>
          <w:b/>
          <w:lang w:eastAsia="ko-KR"/>
        </w:rPr>
      </w:pPr>
      <w:r>
        <w:rPr>
          <w:rFonts w:eastAsia="바탕"/>
          <w:b/>
          <w:lang w:eastAsia="ko-KR"/>
        </w:rPr>
        <w:t>Conclusion</w:t>
      </w:r>
    </w:p>
    <w:p w14:paraId="1D20E24E" w14:textId="1E344103" w:rsidR="007164DF" w:rsidRPr="007164DF" w:rsidRDefault="007164DF" w:rsidP="005C3E3A">
      <w:pPr>
        <w:spacing w:before="120" w:after="120" w:line="240" w:lineRule="auto"/>
        <w:ind w:left="0" w:firstLineChars="100" w:firstLine="220"/>
        <w:rPr>
          <w:rFonts w:eastAsia="바탕"/>
          <w:sz w:val="22"/>
          <w:szCs w:val="22"/>
          <w:lang w:eastAsia="ko-KR"/>
        </w:rPr>
      </w:pPr>
      <w:r w:rsidRPr="007164DF">
        <w:rPr>
          <w:rFonts w:eastAsia="바탕" w:hint="eastAsia"/>
          <w:sz w:val="22"/>
          <w:szCs w:val="22"/>
          <w:lang w:eastAsia="ko-KR"/>
        </w:rPr>
        <w:t xml:space="preserve">In this </w:t>
      </w:r>
      <w:r w:rsidRPr="005C3E3A">
        <w:rPr>
          <w:rFonts w:eastAsia="바탕"/>
          <w:sz w:val="22"/>
          <w:szCs w:val="22"/>
          <w:lang w:val="en" w:eastAsia="ko-KR"/>
        </w:rPr>
        <w:t>contribution</w:t>
      </w:r>
      <w:r w:rsidRPr="007164DF">
        <w:rPr>
          <w:rFonts w:eastAsia="바탕" w:hint="eastAsia"/>
          <w:sz w:val="22"/>
          <w:szCs w:val="22"/>
          <w:lang w:eastAsia="ko-KR"/>
        </w:rPr>
        <w:t xml:space="preserve">, we </w:t>
      </w:r>
      <w:r w:rsidRPr="007164DF">
        <w:rPr>
          <w:rFonts w:eastAsia="바탕"/>
          <w:sz w:val="22"/>
          <w:szCs w:val="22"/>
          <w:lang w:eastAsia="ko-KR"/>
        </w:rPr>
        <w:t xml:space="preserve">discussed </w:t>
      </w:r>
      <w:r w:rsidRPr="007164DF">
        <w:rPr>
          <w:rFonts w:eastAsia="바탕" w:hint="eastAsia"/>
          <w:sz w:val="22"/>
          <w:szCs w:val="22"/>
          <w:lang w:eastAsia="ko-KR"/>
        </w:rPr>
        <w:t xml:space="preserve">on </w:t>
      </w:r>
      <w:r w:rsidRPr="009A7734">
        <w:rPr>
          <w:rFonts w:eastAsia="바탕"/>
          <w:sz w:val="22"/>
          <w:szCs w:val="22"/>
          <w:lang w:val="en" w:eastAsia="ko-KR"/>
        </w:rPr>
        <w:t xml:space="preserve">physical layer design of </w:t>
      </w:r>
      <w:r>
        <w:rPr>
          <w:rFonts w:eastAsia="바탕"/>
          <w:sz w:val="22"/>
          <w:szCs w:val="22"/>
          <w:lang w:val="en" w:eastAsia="ko-KR"/>
        </w:rPr>
        <w:t>UL channels/signals</w:t>
      </w:r>
      <w:r w:rsidRPr="005C3E3A">
        <w:rPr>
          <w:rFonts w:eastAsia="바탕"/>
          <w:sz w:val="22"/>
          <w:szCs w:val="22"/>
          <w:lang w:eastAsia="ko-KR"/>
        </w:rPr>
        <w:t xml:space="preserve"> for NR-U operation</w:t>
      </w:r>
      <w:r w:rsidRPr="007164DF">
        <w:rPr>
          <w:rFonts w:eastAsia="바탕" w:hint="eastAsia"/>
          <w:sz w:val="22"/>
          <w:szCs w:val="22"/>
          <w:lang w:eastAsia="ko-KR"/>
        </w:rPr>
        <w:t xml:space="preserve">, and </w:t>
      </w:r>
      <w:r w:rsidRPr="007164DF">
        <w:rPr>
          <w:rFonts w:eastAsia="바탕"/>
          <w:sz w:val="22"/>
          <w:szCs w:val="22"/>
          <w:lang w:eastAsia="ko-KR"/>
        </w:rPr>
        <w:t xml:space="preserve">the followings are </w:t>
      </w:r>
      <w:r w:rsidRPr="007164DF">
        <w:rPr>
          <w:rFonts w:eastAsia="바탕" w:hint="eastAsia"/>
          <w:sz w:val="22"/>
          <w:szCs w:val="22"/>
          <w:lang w:eastAsia="ko-KR"/>
        </w:rPr>
        <w:t>propos</w:t>
      </w:r>
      <w:r w:rsidRPr="007164DF">
        <w:rPr>
          <w:rFonts w:eastAsia="바탕"/>
          <w:sz w:val="22"/>
          <w:szCs w:val="22"/>
          <w:lang w:eastAsia="ko-KR"/>
        </w:rPr>
        <w:t>ed</w:t>
      </w:r>
      <w:r w:rsidRPr="007164DF">
        <w:rPr>
          <w:rFonts w:eastAsia="바탕" w:hint="eastAsia"/>
          <w:sz w:val="22"/>
          <w:szCs w:val="22"/>
          <w:lang w:eastAsia="ko-KR"/>
        </w:rPr>
        <w:t>.</w:t>
      </w:r>
    </w:p>
    <w:p w14:paraId="012C5835" w14:textId="0B6E68BC" w:rsidR="007164DF" w:rsidRDefault="007164DF" w:rsidP="00C045FF">
      <w:pPr>
        <w:spacing w:before="120" w:after="120" w:line="240" w:lineRule="auto"/>
        <w:ind w:left="0" w:firstLineChars="100" w:firstLine="220"/>
        <w:rPr>
          <w:rFonts w:eastAsia="바탕"/>
          <w:sz w:val="22"/>
          <w:szCs w:val="22"/>
          <w:lang w:eastAsia="ko-KR"/>
        </w:rPr>
      </w:pPr>
    </w:p>
    <w:p w14:paraId="59F6ED4E" w14:textId="77777777" w:rsidR="007164DF" w:rsidRDefault="007164DF" w:rsidP="007164DF">
      <w:pPr>
        <w:spacing w:before="120" w:after="60" w:line="240" w:lineRule="auto"/>
        <w:ind w:left="0" w:firstLine="0"/>
        <w:rPr>
          <w:rFonts w:eastAsia="바탕"/>
          <w:b/>
          <w:sz w:val="22"/>
          <w:szCs w:val="22"/>
          <w:lang w:eastAsia="ko-KR"/>
        </w:rPr>
      </w:pPr>
      <w:r w:rsidRPr="00B60FB5">
        <w:rPr>
          <w:rFonts w:eastAsia="바탕" w:hint="eastAsia"/>
          <w:b/>
          <w:sz w:val="22"/>
          <w:szCs w:val="22"/>
          <w:lang w:eastAsia="ko-KR"/>
        </w:rPr>
        <w:t>Proposal #</w:t>
      </w:r>
      <w:r>
        <w:rPr>
          <w:rFonts w:eastAsia="바탕"/>
          <w:b/>
          <w:sz w:val="22"/>
          <w:szCs w:val="22"/>
          <w:lang w:eastAsia="ko-KR"/>
        </w:rPr>
        <w:t>1</w:t>
      </w:r>
      <w:r w:rsidRPr="00B60FB5">
        <w:rPr>
          <w:rFonts w:eastAsia="바탕" w:hint="eastAsia"/>
          <w:b/>
          <w:sz w:val="22"/>
          <w:szCs w:val="22"/>
          <w:lang w:eastAsia="ko-KR"/>
        </w:rPr>
        <w:t>:</w:t>
      </w:r>
      <w:r w:rsidRPr="00B60FB5">
        <w:rPr>
          <w:rFonts w:eastAsia="바탕"/>
          <w:b/>
          <w:sz w:val="22"/>
          <w:szCs w:val="22"/>
          <w:lang w:eastAsia="ko-KR"/>
        </w:rPr>
        <w:t xml:space="preserve"> </w:t>
      </w:r>
      <w:r>
        <w:rPr>
          <w:rFonts w:eastAsia="바탕"/>
          <w:b/>
          <w:sz w:val="22"/>
          <w:szCs w:val="22"/>
          <w:lang w:eastAsia="ko-KR"/>
        </w:rPr>
        <w:t xml:space="preserve">Support </w:t>
      </w:r>
      <w:r w:rsidRPr="00B60FB5">
        <w:rPr>
          <w:rFonts w:eastAsia="바탕"/>
          <w:b/>
          <w:sz w:val="22"/>
          <w:szCs w:val="22"/>
          <w:lang w:eastAsia="ko-KR"/>
        </w:rPr>
        <w:t xml:space="preserve">block-interlaced waveform with cluster size of 1 </w:t>
      </w:r>
      <w:r>
        <w:rPr>
          <w:rFonts w:eastAsia="바탕"/>
          <w:b/>
          <w:sz w:val="22"/>
          <w:szCs w:val="22"/>
          <w:lang w:eastAsia="ko-KR"/>
        </w:rPr>
        <w:t>P</w:t>
      </w:r>
      <w:r w:rsidRPr="00B60FB5">
        <w:rPr>
          <w:rFonts w:eastAsia="바탕"/>
          <w:b/>
          <w:sz w:val="22"/>
          <w:szCs w:val="22"/>
          <w:lang w:eastAsia="ko-KR"/>
        </w:rPr>
        <w:t xml:space="preserve">RB and cluster interval of </w:t>
      </w:r>
      <w:r w:rsidRPr="00142B35">
        <w:rPr>
          <w:rFonts w:eastAsia="바탕"/>
          <w:b/>
          <w:i/>
          <w:sz w:val="22"/>
          <w:szCs w:val="22"/>
          <w:lang w:eastAsia="ko-KR"/>
        </w:rPr>
        <w:t>M</w:t>
      </w:r>
      <w:r>
        <w:rPr>
          <w:rFonts w:eastAsia="바탕"/>
          <w:b/>
          <w:sz w:val="22"/>
          <w:szCs w:val="22"/>
          <w:lang w:eastAsia="ko-KR"/>
        </w:rPr>
        <w:t xml:space="preserve"> PRBs </w:t>
      </w:r>
      <w:r w:rsidRPr="00B60FB5">
        <w:rPr>
          <w:rFonts w:eastAsia="바탕"/>
          <w:b/>
          <w:sz w:val="22"/>
          <w:szCs w:val="22"/>
          <w:lang w:eastAsia="ko-KR"/>
        </w:rPr>
        <w:t xml:space="preserve">for NR-U </w:t>
      </w:r>
      <w:r>
        <w:rPr>
          <w:rFonts w:eastAsia="바탕"/>
          <w:b/>
          <w:sz w:val="22"/>
          <w:szCs w:val="22"/>
          <w:lang w:eastAsia="ko-KR"/>
        </w:rPr>
        <w:t xml:space="preserve">PUSCH </w:t>
      </w:r>
      <w:r w:rsidRPr="00B60FB5">
        <w:rPr>
          <w:rFonts w:eastAsia="바탕"/>
          <w:b/>
          <w:sz w:val="22"/>
          <w:szCs w:val="22"/>
          <w:lang w:eastAsia="ko-KR"/>
        </w:rPr>
        <w:t>with 15 and 30 kHz SCS</w:t>
      </w:r>
      <w:r>
        <w:rPr>
          <w:rFonts w:eastAsia="바탕"/>
          <w:b/>
          <w:sz w:val="22"/>
          <w:szCs w:val="22"/>
          <w:lang w:eastAsia="ko-KR"/>
        </w:rPr>
        <w:t>.</w:t>
      </w:r>
    </w:p>
    <w:p w14:paraId="70FA9DED" w14:textId="77777777" w:rsidR="007164DF" w:rsidRPr="00402BB6" w:rsidRDefault="007164DF" w:rsidP="005C3E3A">
      <w:pPr>
        <w:pStyle w:val="a7"/>
        <w:numPr>
          <w:ilvl w:val="0"/>
          <w:numId w:val="48"/>
        </w:numPr>
        <w:spacing w:before="120" w:after="60" w:line="240" w:lineRule="auto"/>
        <w:ind w:leftChars="0"/>
        <w:rPr>
          <w:rFonts w:eastAsia="바탕"/>
          <w:b/>
          <w:sz w:val="22"/>
          <w:szCs w:val="22"/>
          <w:lang w:eastAsia="ko-KR"/>
        </w:rPr>
      </w:pPr>
      <w:r>
        <w:rPr>
          <w:rFonts w:eastAsia="바탕"/>
          <w:b/>
          <w:sz w:val="22"/>
          <w:szCs w:val="22"/>
          <w:lang w:eastAsia="ko-KR"/>
        </w:rPr>
        <w:t xml:space="preserve">Where </w:t>
      </w:r>
      <w:r w:rsidRPr="00142B35">
        <w:rPr>
          <w:rFonts w:eastAsia="바탕"/>
          <w:b/>
          <w:i/>
          <w:sz w:val="22"/>
          <w:szCs w:val="22"/>
          <w:lang w:eastAsia="ko-KR"/>
        </w:rPr>
        <w:t>M</w:t>
      </w:r>
      <w:r>
        <w:rPr>
          <w:rFonts w:eastAsia="바탕" w:hint="eastAsia"/>
          <w:b/>
          <w:sz w:val="22"/>
          <w:szCs w:val="22"/>
          <w:lang w:eastAsia="ko-KR"/>
        </w:rPr>
        <w:t xml:space="preserve"> = 10</w:t>
      </w:r>
      <w:r>
        <w:rPr>
          <w:rFonts w:eastAsia="바탕"/>
          <w:b/>
          <w:sz w:val="22"/>
          <w:szCs w:val="22"/>
          <w:lang w:eastAsia="ko-KR"/>
        </w:rPr>
        <w:t xml:space="preserve"> and </w:t>
      </w:r>
      <w:r>
        <w:rPr>
          <w:rFonts w:eastAsia="바탕" w:hint="eastAsia"/>
          <w:b/>
          <w:sz w:val="22"/>
          <w:szCs w:val="22"/>
          <w:lang w:eastAsia="ko-KR"/>
        </w:rPr>
        <w:t>5 for 15</w:t>
      </w:r>
      <w:r>
        <w:rPr>
          <w:rFonts w:eastAsia="바탕"/>
          <w:b/>
          <w:sz w:val="22"/>
          <w:szCs w:val="22"/>
          <w:lang w:eastAsia="ko-KR"/>
        </w:rPr>
        <w:t xml:space="preserve"> and </w:t>
      </w:r>
      <w:r>
        <w:rPr>
          <w:rFonts w:eastAsia="바탕" w:hint="eastAsia"/>
          <w:b/>
          <w:sz w:val="22"/>
          <w:szCs w:val="22"/>
          <w:lang w:eastAsia="ko-KR"/>
        </w:rPr>
        <w:t>30 kHz SCS</w:t>
      </w:r>
      <w:r>
        <w:rPr>
          <w:rFonts w:eastAsia="바탕"/>
          <w:b/>
          <w:sz w:val="22"/>
          <w:szCs w:val="22"/>
          <w:lang w:eastAsia="ko-KR"/>
        </w:rPr>
        <w:t xml:space="preserve">, respectively, and </w:t>
      </w:r>
      <w:r w:rsidRPr="005C3E3A">
        <w:rPr>
          <w:rFonts w:eastAsia="바탕"/>
          <w:b/>
          <w:sz w:val="22"/>
          <w:szCs w:val="22"/>
          <w:lang w:eastAsia="ko-KR"/>
        </w:rPr>
        <w:t xml:space="preserve">the number of PRBs per interlace </w:t>
      </w:r>
      <w:r w:rsidRPr="005C3E3A">
        <w:rPr>
          <w:rFonts w:eastAsia="바탕"/>
          <w:b/>
          <w:i/>
          <w:sz w:val="22"/>
          <w:szCs w:val="22"/>
          <w:lang w:eastAsia="ko-KR"/>
        </w:rPr>
        <w:t>N</w:t>
      </w:r>
      <w:r w:rsidRPr="005C3E3A">
        <w:rPr>
          <w:rFonts w:eastAsia="바탕"/>
          <w:b/>
          <w:sz w:val="22"/>
          <w:szCs w:val="22"/>
          <w:lang w:eastAsia="ko-KR"/>
        </w:rPr>
        <w:t xml:space="preserve"> = 10 or 11</w:t>
      </w:r>
      <w:r>
        <w:rPr>
          <w:rFonts w:eastAsia="바탕"/>
          <w:b/>
          <w:sz w:val="22"/>
          <w:szCs w:val="22"/>
          <w:lang w:eastAsia="ko-KR"/>
        </w:rPr>
        <w:t>.</w:t>
      </w:r>
    </w:p>
    <w:p w14:paraId="59899012" w14:textId="26DBAD9A" w:rsidR="007164DF" w:rsidRPr="005C3E3A" w:rsidRDefault="007164DF" w:rsidP="005C3E3A">
      <w:pPr>
        <w:pStyle w:val="a7"/>
        <w:numPr>
          <w:ilvl w:val="0"/>
          <w:numId w:val="48"/>
        </w:numPr>
        <w:spacing w:before="120" w:after="60" w:line="240" w:lineRule="auto"/>
        <w:ind w:leftChars="0"/>
        <w:rPr>
          <w:rFonts w:eastAsia="바탕"/>
          <w:sz w:val="22"/>
          <w:szCs w:val="22"/>
          <w:lang w:val="en" w:eastAsia="ko-KR"/>
        </w:rPr>
      </w:pPr>
      <w:r w:rsidRPr="005C3E3A">
        <w:rPr>
          <w:rFonts w:eastAsia="바탕"/>
          <w:b/>
          <w:sz w:val="22"/>
          <w:szCs w:val="22"/>
          <w:lang w:eastAsia="ko-KR"/>
        </w:rPr>
        <w:t xml:space="preserve">When </w:t>
      </w:r>
      <w:r w:rsidRPr="005C3E3A">
        <w:rPr>
          <w:rFonts w:eastAsia="바탕"/>
          <w:b/>
          <w:i/>
          <w:sz w:val="22"/>
          <w:szCs w:val="22"/>
          <w:lang w:eastAsia="ko-KR"/>
        </w:rPr>
        <w:t>M</w:t>
      </w:r>
      <w:r w:rsidRPr="005C3E3A">
        <w:rPr>
          <w:rFonts w:eastAsia="바탕"/>
          <w:b/>
          <w:sz w:val="22"/>
          <w:szCs w:val="22"/>
          <w:lang w:eastAsia="ko-KR"/>
        </w:rPr>
        <w:t xml:space="preserve"> and UL BWP are given to UE, PRBs constituting an interlace resource can be determined by PRB index (</w:t>
      </w:r>
      <w:r w:rsidRPr="005C3E3A">
        <w:rPr>
          <w:rFonts w:eastAsia="바탕"/>
          <w:b/>
          <w:i/>
          <w:sz w:val="22"/>
          <w:szCs w:val="22"/>
          <w:lang w:eastAsia="ko-KR"/>
        </w:rPr>
        <w:t>k)</w:t>
      </w:r>
      <w:r w:rsidRPr="005C3E3A">
        <w:rPr>
          <w:rFonts w:eastAsia="바탕"/>
          <w:b/>
          <w:sz w:val="22"/>
          <w:szCs w:val="22"/>
          <w:lang w:eastAsia="ko-KR"/>
        </w:rPr>
        <w:t xml:space="preserve"> to interlace index (</w:t>
      </w:r>
      <w:proofErr w:type="spellStart"/>
      <w:r w:rsidRPr="005C3E3A">
        <w:rPr>
          <w:rFonts w:eastAsia="바탕"/>
          <w:b/>
          <w:i/>
          <w:sz w:val="22"/>
          <w:szCs w:val="22"/>
          <w:lang w:eastAsia="ko-KR"/>
        </w:rPr>
        <w:t>i</w:t>
      </w:r>
      <w:proofErr w:type="spellEnd"/>
      <w:r w:rsidRPr="005C3E3A">
        <w:rPr>
          <w:rFonts w:eastAsia="바탕"/>
          <w:b/>
          <w:sz w:val="22"/>
          <w:szCs w:val="22"/>
          <w:lang w:eastAsia="ko-KR"/>
        </w:rPr>
        <w:t xml:space="preserve">) mapping, e.g., </w:t>
      </w:r>
      <w:proofErr w:type="spellStart"/>
      <w:r w:rsidRPr="005C3E3A">
        <w:rPr>
          <w:rFonts w:eastAsia="바탕"/>
          <w:b/>
          <w:i/>
          <w:sz w:val="22"/>
          <w:szCs w:val="22"/>
          <w:lang w:eastAsia="ko-KR"/>
        </w:rPr>
        <w:t>i</w:t>
      </w:r>
      <w:proofErr w:type="spellEnd"/>
      <w:r w:rsidRPr="005C3E3A">
        <w:rPr>
          <w:rFonts w:eastAsia="바탕"/>
          <w:b/>
          <w:sz w:val="22"/>
          <w:szCs w:val="22"/>
          <w:lang w:eastAsia="ko-KR"/>
        </w:rPr>
        <w:t xml:space="preserve"> = </w:t>
      </w:r>
      <w:r w:rsidRPr="005C3E3A">
        <w:rPr>
          <w:rFonts w:eastAsia="바탕"/>
          <w:b/>
          <w:i/>
          <w:sz w:val="22"/>
          <w:szCs w:val="22"/>
          <w:lang w:eastAsia="ko-KR"/>
        </w:rPr>
        <w:t>k</w:t>
      </w:r>
      <w:r w:rsidRPr="005C3E3A">
        <w:rPr>
          <w:rFonts w:eastAsia="바탕"/>
          <w:b/>
          <w:sz w:val="22"/>
          <w:szCs w:val="22"/>
          <w:lang w:eastAsia="ko-KR"/>
        </w:rPr>
        <w:t xml:space="preserve"> mod </w:t>
      </w:r>
      <w:r w:rsidRPr="005C3E3A">
        <w:rPr>
          <w:rFonts w:eastAsia="바탕"/>
          <w:b/>
          <w:i/>
          <w:sz w:val="22"/>
          <w:szCs w:val="22"/>
          <w:lang w:eastAsia="ko-KR"/>
        </w:rPr>
        <w:t>M</w:t>
      </w:r>
      <w:r w:rsidRPr="005C3E3A">
        <w:rPr>
          <w:rFonts w:eastAsia="바탕"/>
          <w:b/>
          <w:sz w:val="22"/>
          <w:szCs w:val="22"/>
          <w:lang w:eastAsia="ko-KR"/>
        </w:rPr>
        <w:t>.</w:t>
      </w:r>
    </w:p>
    <w:p w14:paraId="0D68EFDD" w14:textId="77777777" w:rsidR="007164DF" w:rsidRDefault="007164DF" w:rsidP="007164DF">
      <w:pPr>
        <w:spacing w:before="120" w:after="60" w:line="240" w:lineRule="auto"/>
        <w:ind w:left="0" w:firstLine="0"/>
        <w:rPr>
          <w:rFonts w:eastAsia="바탕"/>
          <w:b/>
          <w:sz w:val="22"/>
          <w:szCs w:val="22"/>
          <w:lang w:eastAsia="ko-KR"/>
        </w:rPr>
      </w:pPr>
      <w:r w:rsidRPr="00B60FB5">
        <w:rPr>
          <w:rFonts w:eastAsia="바탕" w:hint="eastAsia"/>
          <w:b/>
          <w:sz w:val="22"/>
          <w:szCs w:val="22"/>
          <w:lang w:eastAsia="ko-KR"/>
        </w:rPr>
        <w:t>Proposal #</w:t>
      </w:r>
      <w:r>
        <w:rPr>
          <w:rFonts w:eastAsia="바탕"/>
          <w:b/>
          <w:sz w:val="22"/>
          <w:szCs w:val="22"/>
          <w:lang w:eastAsia="ko-KR"/>
        </w:rPr>
        <w:t>2</w:t>
      </w:r>
      <w:r w:rsidRPr="00B60FB5">
        <w:rPr>
          <w:rFonts w:eastAsia="바탕" w:hint="eastAsia"/>
          <w:b/>
          <w:sz w:val="22"/>
          <w:szCs w:val="22"/>
          <w:lang w:eastAsia="ko-KR"/>
        </w:rPr>
        <w:t>:</w:t>
      </w:r>
      <w:r w:rsidRPr="00B60FB5">
        <w:rPr>
          <w:rFonts w:eastAsia="바탕"/>
          <w:b/>
          <w:sz w:val="22"/>
          <w:szCs w:val="22"/>
          <w:lang w:eastAsia="ko-KR"/>
        </w:rPr>
        <w:t xml:space="preserve"> </w:t>
      </w:r>
      <w:r>
        <w:rPr>
          <w:rFonts w:eastAsia="바탕"/>
          <w:b/>
          <w:sz w:val="22"/>
          <w:szCs w:val="22"/>
          <w:lang w:eastAsia="ko-KR"/>
        </w:rPr>
        <w:t xml:space="preserve">Support </w:t>
      </w:r>
      <w:r w:rsidRPr="00B60FB5">
        <w:rPr>
          <w:rFonts w:eastAsia="바탕"/>
          <w:b/>
          <w:sz w:val="22"/>
          <w:szCs w:val="22"/>
          <w:lang w:eastAsia="ko-KR"/>
        </w:rPr>
        <w:t xml:space="preserve">block-interlaced waveform with cluster size of 1 </w:t>
      </w:r>
      <w:r>
        <w:rPr>
          <w:rFonts w:eastAsia="바탕"/>
          <w:b/>
          <w:sz w:val="22"/>
          <w:szCs w:val="22"/>
          <w:lang w:eastAsia="ko-KR"/>
        </w:rPr>
        <w:t>P</w:t>
      </w:r>
      <w:r w:rsidRPr="00B60FB5">
        <w:rPr>
          <w:rFonts w:eastAsia="바탕"/>
          <w:b/>
          <w:sz w:val="22"/>
          <w:szCs w:val="22"/>
          <w:lang w:eastAsia="ko-KR"/>
        </w:rPr>
        <w:t xml:space="preserve">RB and cluster interval </w:t>
      </w:r>
      <w:r w:rsidRPr="005D2933">
        <w:rPr>
          <w:rFonts w:eastAsia="바탕"/>
          <w:b/>
          <w:sz w:val="22"/>
          <w:szCs w:val="22"/>
          <w:lang w:eastAsia="ko-KR"/>
        </w:rPr>
        <w:t xml:space="preserve">of </w:t>
      </w:r>
      <w:r w:rsidRPr="005C3E3A">
        <w:rPr>
          <w:rFonts w:eastAsia="바탕"/>
          <w:b/>
          <w:sz w:val="22"/>
          <w:szCs w:val="22"/>
          <w:lang w:eastAsia="ko-KR"/>
        </w:rPr>
        <w:t>3</w:t>
      </w:r>
      <w:r>
        <w:rPr>
          <w:rFonts w:eastAsia="바탕"/>
          <w:b/>
          <w:sz w:val="22"/>
          <w:szCs w:val="22"/>
          <w:lang w:eastAsia="ko-KR"/>
        </w:rPr>
        <w:t xml:space="preserve"> PRBs </w:t>
      </w:r>
      <w:r w:rsidRPr="00B60FB5">
        <w:rPr>
          <w:rFonts w:eastAsia="바탕"/>
          <w:b/>
          <w:sz w:val="22"/>
          <w:szCs w:val="22"/>
          <w:lang w:eastAsia="ko-KR"/>
        </w:rPr>
        <w:t xml:space="preserve">for NR-U </w:t>
      </w:r>
      <w:r>
        <w:rPr>
          <w:rFonts w:eastAsia="바탕"/>
          <w:b/>
          <w:sz w:val="22"/>
          <w:szCs w:val="22"/>
          <w:lang w:eastAsia="ko-KR"/>
        </w:rPr>
        <w:t xml:space="preserve">PUSCH </w:t>
      </w:r>
      <w:r w:rsidRPr="00B60FB5">
        <w:rPr>
          <w:rFonts w:eastAsia="바탕"/>
          <w:b/>
          <w:sz w:val="22"/>
          <w:szCs w:val="22"/>
          <w:lang w:eastAsia="ko-KR"/>
        </w:rPr>
        <w:t xml:space="preserve">with </w:t>
      </w:r>
      <w:r>
        <w:rPr>
          <w:rFonts w:eastAsia="바탕"/>
          <w:b/>
          <w:sz w:val="22"/>
          <w:szCs w:val="22"/>
          <w:lang w:eastAsia="ko-KR"/>
        </w:rPr>
        <w:t>60</w:t>
      </w:r>
      <w:r w:rsidRPr="00B60FB5">
        <w:rPr>
          <w:rFonts w:eastAsia="바탕"/>
          <w:b/>
          <w:sz w:val="22"/>
          <w:szCs w:val="22"/>
          <w:lang w:eastAsia="ko-KR"/>
        </w:rPr>
        <w:t xml:space="preserve"> kHz SCS</w:t>
      </w:r>
      <w:r>
        <w:rPr>
          <w:rFonts w:eastAsia="바탕"/>
          <w:b/>
          <w:sz w:val="22"/>
          <w:szCs w:val="22"/>
          <w:lang w:eastAsia="ko-KR"/>
        </w:rPr>
        <w:t>.</w:t>
      </w:r>
    </w:p>
    <w:p w14:paraId="0DC6A54A" w14:textId="77777777" w:rsidR="007164DF" w:rsidRPr="00402BB6" w:rsidRDefault="007164DF" w:rsidP="007164DF">
      <w:pPr>
        <w:pStyle w:val="a7"/>
        <w:numPr>
          <w:ilvl w:val="0"/>
          <w:numId w:val="48"/>
        </w:numPr>
        <w:spacing w:before="120" w:after="60" w:line="240" w:lineRule="auto"/>
        <w:ind w:leftChars="0"/>
        <w:rPr>
          <w:rFonts w:eastAsia="바탕"/>
          <w:b/>
          <w:sz w:val="22"/>
          <w:szCs w:val="22"/>
          <w:lang w:eastAsia="ko-KR"/>
        </w:rPr>
      </w:pPr>
      <w:r>
        <w:rPr>
          <w:rFonts w:eastAsia="바탕"/>
          <w:b/>
          <w:sz w:val="22"/>
          <w:szCs w:val="22"/>
          <w:lang w:eastAsia="ko-KR"/>
        </w:rPr>
        <w:lastRenderedPageBreak/>
        <w:t xml:space="preserve">Where </w:t>
      </w:r>
      <w:r w:rsidRPr="00A46174">
        <w:rPr>
          <w:rFonts w:eastAsia="바탕"/>
          <w:b/>
          <w:sz w:val="22"/>
          <w:szCs w:val="22"/>
          <w:lang w:eastAsia="ko-KR"/>
        </w:rPr>
        <w:t xml:space="preserve">the number of PRBs per interlace </w:t>
      </w:r>
      <w:r w:rsidRPr="00A46174">
        <w:rPr>
          <w:rFonts w:eastAsia="바탕"/>
          <w:b/>
          <w:i/>
          <w:sz w:val="22"/>
          <w:szCs w:val="22"/>
          <w:lang w:eastAsia="ko-KR"/>
        </w:rPr>
        <w:t>N</w:t>
      </w:r>
      <w:r w:rsidRPr="00A46174">
        <w:rPr>
          <w:rFonts w:eastAsia="바탕"/>
          <w:b/>
          <w:sz w:val="22"/>
          <w:szCs w:val="22"/>
          <w:lang w:eastAsia="ko-KR"/>
        </w:rPr>
        <w:t xml:space="preserve"> = </w:t>
      </w:r>
      <w:r>
        <w:rPr>
          <w:rFonts w:eastAsia="바탕"/>
          <w:b/>
          <w:sz w:val="22"/>
          <w:szCs w:val="22"/>
          <w:lang w:eastAsia="ko-KR"/>
        </w:rPr>
        <w:t>8.</w:t>
      </w:r>
    </w:p>
    <w:p w14:paraId="18BFBD9C" w14:textId="5C80BFE0" w:rsidR="007164DF" w:rsidRDefault="007164DF" w:rsidP="007164D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3</w:t>
      </w:r>
      <w:r>
        <w:rPr>
          <w:rFonts w:eastAsia="바탕" w:hint="eastAsia"/>
          <w:b/>
          <w:sz w:val="22"/>
          <w:szCs w:val="22"/>
          <w:lang w:eastAsia="ko-KR"/>
        </w:rPr>
        <w:t xml:space="preserve">: </w:t>
      </w:r>
      <w:r>
        <w:rPr>
          <w:rFonts w:eastAsia="바탕"/>
          <w:b/>
          <w:sz w:val="22"/>
          <w:szCs w:val="22"/>
          <w:lang w:eastAsia="ko-KR"/>
        </w:rPr>
        <w:t xml:space="preserve">Consider extension of NR PUCCH format 2/3 for NR-U to multi-cluster transmission </w:t>
      </w:r>
      <w:r w:rsidRPr="00D418D5">
        <w:rPr>
          <w:rFonts w:eastAsia="바탕" w:hint="eastAsia"/>
          <w:b/>
          <w:sz w:val="22"/>
          <w:szCs w:val="22"/>
          <w:lang w:eastAsia="ko-KR"/>
        </w:rPr>
        <w:t xml:space="preserve">by splitting RBs of </w:t>
      </w:r>
      <w:r>
        <w:rPr>
          <w:rFonts w:eastAsia="바탕"/>
          <w:b/>
          <w:sz w:val="22"/>
          <w:szCs w:val="22"/>
          <w:lang w:eastAsia="ko-KR"/>
        </w:rPr>
        <w:t>a</w:t>
      </w:r>
      <w:r w:rsidRPr="00D418D5">
        <w:rPr>
          <w:rFonts w:eastAsia="바탕" w:hint="eastAsia"/>
          <w:b/>
          <w:sz w:val="22"/>
          <w:szCs w:val="22"/>
          <w:lang w:eastAsia="ko-KR"/>
        </w:rPr>
        <w:t xml:space="preserve"> PUCCH over </w:t>
      </w:r>
      <w:r>
        <w:rPr>
          <w:rFonts w:eastAsia="바탕"/>
          <w:b/>
          <w:sz w:val="22"/>
          <w:szCs w:val="22"/>
          <w:lang w:eastAsia="ko-KR"/>
        </w:rPr>
        <w:t>non-</w:t>
      </w:r>
      <w:r w:rsidRPr="00D418D5">
        <w:rPr>
          <w:rFonts w:eastAsia="바탕" w:hint="eastAsia"/>
          <w:b/>
          <w:sz w:val="22"/>
          <w:szCs w:val="22"/>
          <w:lang w:eastAsia="ko-KR"/>
        </w:rPr>
        <w:t>consecutive frequency location</w:t>
      </w:r>
      <w:r>
        <w:rPr>
          <w:rFonts w:eastAsia="바탕"/>
          <w:b/>
          <w:sz w:val="22"/>
          <w:szCs w:val="22"/>
          <w:lang w:eastAsia="ko-KR"/>
        </w:rPr>
        <w:t xml:space="preserve"> and applying CDM per each of cluster (e.g. RB) or across OFDM symbols.</w:t>
      </w:r>
    </w:p>
    <w:p w14:paraId="0ED9C638" w14:textId="01DF6CE2" w:rsidR="007164DF" w:rsidRDefault="007164DF" w:rsidP="007164D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4</w:t>
      </w:r>
      <w:r>
        <w:rPr>
          <w:rFonts w:eastAsia="바탕" w:hint="eastAsia"/>
          <w:b/>
          <w:sz w:val="22"/>
          <w:szCs w:val="22"/>
          <w:lang w:eastAsia="ko-KR"/>
        </w:rPr>
        <w:t xml:space="preserve">: </w:t>
      </w:r>
      <w:r>
        <w:rPr>
          <w:rFonts w:eastAsia="바탕"/>
          <w:b/>
          <w:sz w:val="22"/>
          <w:szCs w:val="22"/>
          <w:lang w:eastAsia="ko-KR"/>
        </w:rPr>
        <w:t>Consider extension of NR PUCCH format 0/1 for NR-U to multi-cluster transmission by repeating the PUCCH format 0/1 in frequency domain with different cyclic shift value and/or different (coded) UCI bits per each repetition.</w:t>
      </w:r>
    </w:p>
    <w:p w14:paraId="5395FCD4" w14:textId="77777777" w:rsidR="007164DF" w:rsidRDefault="007164DF" w:rsidP="007164D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5</w:t>
      </w:r>
      <w:r>
        <w:rPr>
          <w:rFonts w:eastAsia="바탕" w:hint="eastAsia"/>
          <w:b/>
          <w:sz w:val="22"/>
          <w:szCs w:val="22"/>
          <w:lang w:eastAsia="ko-KR"/>
        </w:rPr>
        <w:t xml:space="preserve">: </w:t>
      </w:r>
      <w:r>
        <w:rPr>
          <w:rFonts w:eastAsia="바탕"/>
          <w:b/>
          <w:sz w:val="22"/>
          <w:szCs w:val="22"/>
          <w:lang w:eastAsia="ko-KR"/>
        </w:rPr>
        <w:t>Consider the following aspects for the support of SRS transmission in NR-U.</w:t>
      </w:r>
    </w:p>
    <w:p w14:paraId="3C112A7B" w14:textId="77777777" w:rsidR="007164DF" w:rsidRPr="005C3E3A" w:rsidRDefault="007164DF" w:rsidP="007164DF">
      <w:pPr>
        <w:pStyle w:val="a7"/>
        <w:numPr>
          <w:ilvl w:val="0"/>
          <w:numId w:val="48"/>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Multiplexing with PUCCH or PUSCH</w:t>
      </w:r>
    </w:p>
    <w:p w14:paraId="799785E0" w14:textId="77777777" w:rsidR="007164DF" w:rsidRPr="005C3E3A" w:rsidRDefault="007164DF" w:rsidP="007164DF">
      <w:pPr>
        <w:pStyle w:val="a7"/>
        <w:numPr>
          <w:ilvl w:val="0"/>
          <w:numId w:val="48"/>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Multi-symbol SRS with LBT operation</w:t>
      </w:r>
    </w:p>
    <w:p w14:paraId="44F7D05F" w14:textId="77777777" w:rsidR="007164DF" w:rsidRPr="005C3E3A" w:rsidRDefault="007164DF" w:rsidP="007164DF">
      <w:pPr>
        <w:pStyle w:val="a7"/>
        <w:numPr>
          <w:ilvl w:val="0"/>
          <w:numId w:val="48"/>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Frequency hopping of SRS transmission</w:t>
      </w:r>
    </w:p>
    <w:p w14:paraId="720198DC" w14:textId="6231AA28" w:rsidR="007164DF" w:rsidRDefault="007164DF" w:rsidP="007164D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6</w:t>
      </w:r>
      <w:r>
        <w:rPr>
          <w:rFonts w:eastAsia="바탕" w:hint="eastAsia"/>
          <w:b/>
          <w:sz w:val="22"/>
          <w:szCs w:val="22"/>
          <w:lang w:eastAsia="ko-KR"/>
        </w:rPr>
        <w:t xml:space="preserve">: </w:t>
      </w:r>
      <w:r>
        <w:rPr>
          <w:rFonts w:eastAsia="바탕"/>
          <w:b/>
          <w:sz w:val="22"/>
          <w:szCs w:val="22"/>
          <w:lang w:eastAsia="ko-KR"/>
        </w:rPr>
        <w:t>Consider to support the following aspects</w:t>
      </w:r>
      <w:r w:rsidRPr="00A46174">
        <w:rPr>
          <w:rFonts w:eastAsia="바탕"/>
          <w:b/>
          <w:sz w:val="22"/>
          <w:szCs w:val="22"/>
          <w:lang w:eastAsia="ko-KR"/>
        </w:rPr>
        <w:t xml:space="preserve"> </w:t>
      </w:r>
      <w:r>
        <w:rPr>
          <w:rFonts w:eastAsia="바탕"/>
          <w:b/>
          <w:sz w:val="22"/>
          <w:szCs w:val="22"/>
          <w:lang w:eastAsia="ko-KR"/>
        </w:rPr>
        <w:t xml:space="preserve">for </w:t>
      </w:r>
      <w:r w:rsidRPr="00A46174">
        <w:rPr>
          <w:rFonts w:eastAsia="바탕"/>
          <w:b/>
          <w:sz w:val="22"/>
          <w:szCs w:val="22"/>
          <w:lang w:eastAsia="ko-KR"/>
        </w:rPr>
        <w:t>UL frequency resource allocation in NR-U</w:t>
      </w:r>
      <w:r>
        <w:rPr>
          <w:rFonts w:eastAsia="바탕"/>
          <w:b/>
          <w:sz w:val="22"/>
          <w:szCs w:val="22"/>
          <w:lang w:eastAsia="ko-KR"/>
        </w:rPr>
        <w:t xml:space="preserve"> based on the regulations.</w:t>
      </w:r>
    </w:p>
    <w:p w14:paraId="425233A5" w14:textId="77777777" w:rsidR="007164DF" w:rsidRDefault="007164DF" w:rsidP="005C3E3A">
      <w:pPr>
        <w:pStyle w:val="a7"/>
        <w:numPr>
          <w:ilvl w:val="0"/>
          <w:numId w:val="48"/>
        </w:numPr>
        <w:spacing w:before="120" w:after="60" w:line="240" w:lineRule="auto"/>
        <w:ind w:leftChars="0"/>
        <w:rPr>
          <w:rFonts w:eastAsia="바탕"/>
          <w:b/>
          <w:sz w:val="22"/>
          <w:szCs w:val="22"/>
          <w:lang w:eastAsia="ko-KR"/>
        </w:rPr>
      </w:pPr>
      <w:r>
        <w:rPr>
          <w:rFonts w:eastAsia="바탕"/>
          <w:b/>
          <w:sz w:val="22"/>
          <w:szCs w:val="22"/>
          <w:lang w:eastAsia="ko-KR"/>
        </w:rPr>
        <w:t>D</w:t>
      </w:r>
      <w:r>
        <w:rPr>
          <w:rFonts w:eastAsia="바탕" w:hint="eastAsia"/>
          <w:b/>
          <w:sz w:val="22"/>
          <w:szCs w:val="22"/>
          <w:lang w:eastAsia="ko-KR"/>
        </w:rPr>
        <w:t>y</w:t>
      </w:r>
      <w:r>
        <w:rPr>
          <w:rFonts w:eastAsia="바탕"/>
          <w:b/>
          <w:sz w:val="22"/>
          <w:szCs w:val="22"/>
          <w:lang w:eastAsia="ko-KR"/>
        </w:rPr>
        <w:t xml:space="preserve">namic switching between interlaced resource allocation type and contiguous resource allocation type by UL grant DCI. </w:t>
      </w:r>
    </w:p>
    <w:p w14:paraId="6694275E" w14:textId="49555716" w:rsidR="007164DF" w:rsidRDefault="007164DF" w:rsidP="005C3E3A">
      <w:pPr>
        <w:pStyle w:val="a7"/>
        <w:numPr>
          <w:ilvl w:val="0"/>
          <w:numId w:val="48"/>
        </w:numPr>
        <w:spacing w:before="120" w:after="60" w:line="240" w:lineRule="auto"/>
        <w:ind w:leftChars="0"/>
        <w:rPr>
          <w:rFonts w:eastAsia="바탕"/>
          <w:b/>
          <w:sz w:val="22"/>
          <w:szCs w:val="22"/>
          <w:lang w:eastAsia="ko-KR"/>
        </w:rPr>
      </w:pPr>
      <w:r>
        <w:rPr>
          <w:rFonts w:eastAsia="바탕"/>
          <w:b/>
          <w:sz w:val="22"/>
          <w:szCs w:val="22"/>
          <w:lang w:eastAsia="ko-KR"/>
        </w:rPr>
        <w:t>F</w:t>
      </w:r>
      <w:r w:rsidRPr="005C3E3A">
        <w:rPr>
          <w:rFonts w:eastAsia="바탕"/>
          <w:b/>
          <w:sz w:val="22"/>
          <w:szCs w:val="22"/>
          <w:lang w:eastAsia="ko-KR"/>
        </w:rPr>
        <w:t>iner granularity than the amount of PRBs assigned to each interlace.</w:t>
      </w:r>
    </w:p>
    <w:p w14:paraId="5CB7269A" w14:textId="77777777" w:rsidR="007164DF" w:rsidRDefault="007164DF" w:rsidP="007164D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7</w:t>
      </w:r>
      <w:r>
        <w:rPr>
          <w:rFonts w:eastAsia="바탕" w:hint="eastAsia"/>
          <w:b/>
          <w:sz w:val="22"/>
          <w:szCs w:val="22"/>
          <w:lang w:eastAsia="ko-KR"/>
        </w:rPr>
        <w:t xml:space="preserve">: </w:t>
      </w:r>
      <w:r>
        <w:rPr>
          <w:rFonts w:eastAsia="바탕"/>
          <w:b/>
          <w:sz w:val="22"/>
          <w:szCs w:val="22"/>
          <w:lang w:eastAsia="ko-KR"/>
        </w:rPr>
        <w:t>Support hierarchical BW structure as the following to support block-interlace based UL resource allocation for the UEs with different BW capability</w:t>
      </w:r>
      <w:r w:rsidRPr="00D418D5">
        <w:rPr>
          <w:rFonts w:eastAsia="바탕" w:hint="eastAsia"/>
          <w:b/>
          <w:sz w:val="22"/>
          <w:szCs w:val="22"/>
          <w:lang w:eastAsia="ko-KR"/>
        </w:rPr>
        <w:t>.</w:t>
      </w:r>
    </w:p>
    <w:p w14:paraId="7950B989" w14:textId="77777777" w:rsidR="007164DF" w:rsidRPr="005C3E3A" w:rsidRDefault="007164DF" w:rsidP="005C3E3A">
      <w:pPr>
        <w:pStyle w:val="a7"/>
        <w:numPr>
          <w:ilvl w:val="0"/>
          <w:numId w:val="48"/>
        </w:numPr>
        <w:spacing w:before="120" w:after="60" w:line="240" w:lineRule="auto"/>
        <w:ind w:leftChars="0"/>
        <w:rPr>
          <w:rFonts w:eastAsia="바탕"/>
          <w:b/>
          <w:sz w:val="22"/>
          <w:szCs w:val="22"/>
          <w:lang w:eastAsia="ko-KR"/>
        </w:rPr>
      </w:pPr>
      <w:r w:rsidRPr="005C3E3A">
        <w:rPr>
          <w:rFonts w:eastAsia="바탕"/>
          <w:b/>
          <w:sz w:val="22"/>
          <w:szCs w:val="22"/>
          <w:lang w:val="en" w:eastAsia="ko-KR"/>
        </w:rPr>
        <w:t xml:space="preserve">RB interlaces (in terms of </w:t>
      </w:r>
      <w:r>
        <w:rPr>
          <w:rFonts w:eastAsia="바탕"/>
          <w:b/>
          <w:sz w:val="22"/>
          <w:szCs w:val="22"/>
          <w:lang w:val="en" w:eastAsia="ko-KR"/>
        </w:rPr>
        <w:t xml:space="preserve">RB </w:t>
      </w:r>
      <w:r w:rsidRPr="005C3E3A">
        <w:rPr>
          <w:rFonts w:eastAsia="바탕"/>
          <w:b/>
          <w:sz w:val="22"/>
          <w:szCs w:val="22"/>
          <w:lang w:val="en" w:eastAsia="ko-KR"/>
        </w:rPr>
        <w:t>grouping</w:t>
      </w:r>
      <w:r>
        <w:rPr>
          <w:rFonts w:eastAsia="바탕"/>
          <w:b/>
          <w:sz w:val="22"/>
          <w:szCs w:val="22"/>
          <w:lang w:val="en" w:eastAsia="ko-KR"/>
        </w:rPr>
        <w:t xml:space="preserve"> per interlace</w:t>
      </w:r>
      <w:r w:rsidRPr="005C3E3A">
        <w:rPr>
          <w:rFonts w:eastAsia="바탕"/>
          <w:b/>
          <w:sz w:val="22"/>
          <w:szCs w:val="22"/>
          <w:lang w:val="en" w:eastAsia="ko-KR"/>
        </w:rPr>
        <w:t xml:space="preserve"> </w:t>
      </w:r>
      <w:r>
        <w:rPr>
          <w:rFonts w:eastAsia="바탕"/>
          <w:b/>
          <w:sz w:val="22"/>
          <w:szCs w:val="22"/>
          <w:lang w:val="en" w:eastAsia="ko-KR"/>
        </w:rPr>
        <w:t>and</w:t>
      </w:r>
      <w:r w:rsidRPr="005C3E3A">
        <w:rPr>
          <w:rFonts w:eastAsia="바탕"/>
          <w:b/>
          <w:sz w:val="22"/>
          <w:szCs w:val="22"/>
          <w:lang w:val="en" w:eastAsia="ko-KR"/>
        </w:rPr>
        <w:t xml:space="preserve"> indexing of each interlace) </w:t>
      </w:r>
      <w:r>
        <w:rPr>
          <w:rFonts w:eastAsia="바탕"/>
          <w:b/>
          <w:sz w:val="22"/>
          <w:szCs w:val="22"/>
          <w:lang w:val="en" w:eastAsia="ko-KR"/>
        </w:rPr>
        <w:t>is</w:t>
      </w:r>
      <w:r w:rsidRPr="005C3E3A">
        <w:rPr>
          <w:rFonts w:eastAsia="바탕"/>
          <w:b/>
          <w:sz w:val="22"/>
          <w:szCs w:val="22"/>
          <w:lang w:val="en" w:eastAsia="ko-KR"/>
        </w:rPr>
        <w:t xml:space="preserve"> defined based on the carrier BW</w:t>
      </w:r>
      <w:r>
        <w:rPr>
          <w:rFonts w:eastAsia="바탕"/>
          <w:b/>
          <w:sz w:val="22"/>
          <w:szCs w:val="22"/>
          <w:lang w:val="en" w:eastAsia="ko-KR"/>
        </w:rPr>
        <w:t>.</w:t>
      </w:r>
    </w:p>
    <w:p w14:paraId="28EAA393" w14:textId="77777777" w:rsidR="007164DF" w:rsidRPr="005C3E3A" w:rsidRDefault="007164DF" w:rsidP="005C3E3A">
      <w:pPr>
        <w:pStyle w:val="a7"/>
        <w:numPr>
          <w:ilvl w:val="0"/>
          <w:numId w:val="48"/>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 xml:space="preserve">vailable RBs in each of </w:t>
      </w:r>
      <w:proofErr w:type="gramStart"/>
      <w:r w:rsidRPr="005C3E3A">
        <w:rPr>
          <w:rFonts w:eastAsia="바탕"/>
          <w:b/>
          <w:sz w:val="22"/>
          <w:szCs w:val="22"/>
          <w:lang w:val="en" w:eastAsia="ko-KR"/>
        </w:rPr>
        <w:t>the interlaces</w:t>
      </w:r>
      <w:proofErr w:type="gramEnd"/>
      <w:r w:rsidRPr="005C3E3A">
        <w:rPr>
          <w:rFonts w:eastAsia="바탕"/>
          <w:b/>
          <w:sz w:val="22"/>
          <w:szCs w:val="22"/>
          <w:lang w:val="en" w:eastAsia="ko-KR"/>
        </w:rPr>
        <w:t xml:space="preserve"> for the UE </w:t>
      </w:r>
      <w:r>
        <w:rPr>
          <w:rFonts w:eastAsia="바탕"/>
          <w:b/>
          <w:sz w:val="22"/>
          <w:szCs w:val="22"/>
          <w:lang w:val="en" w:eastAsia="ko-KR"/>
        </w:rPr>
        <w:t>is</w:t>
      </w:r>
      <w:r w:rsidRPr="005C3E3A">
        <w:rPr>
          <w:rFonts w:eastAsia="바탕"/>
          <w:b/>
          <w:sz w:val="22"/>
          <w:szCs w:val="22"/>
          <w:lang w:val="en" w:eastAsia="ko-KR"/>
        </w:rPr>
        <w:t xml:space="preserve"> determined as the RBs belonging to the UL active BWP</w:t>
      </w:r>
      <w:r>
        <w:rPr>
          <w:rFonts w:eastAsia="바탕"/>
          <w:b/>
          <w:sz w:val="22"/>
          <w:szCs w:val="22"/>
          <w:lang w:val="en" w:eastAsia="ko-KR"/>
        </w:rPr>
        <w:t>.</w:t>
      </w:r>
    </w:p>
    <w:p w14:paraId="4C91F9F8" w14:textId="77777777" w:rsidR="007164DF" w:rsidRPr="005C3E3A" w:rsidRDefault="007164DF" w:rsidP="005C3E3A">
      <w:pPr>
        <w:pStyle w:val="a7"/>
        <w:numPr>
          <w:ilvl w:val="0"/>
          <w:numId w:val="48"/>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ctual allocated RBs (within the UL active BWP) to the UE can be smaller than the UL active BWP</w:t>
      </w:r>
      <w:r>
        <w:rPr>
          <w:rFonts w:eastAsia="바탕"/>
          <w:b/>
          <w:sz w:val="22"/>
          <w:szCs w:val="22"/>
          <w:lang w:val="en" w:eastAsia="ko-KR"/>
        </w:rPr>
        <w:t>.</w:t>
      </w:r>
    </w:p>
    <w:p w14:paraId="26A392E5" w14:textId="49FA8834" w:rsidR="007164DF" w:rsidRPr="000868BE" w:rsidRDefault="007164DF" w:rsidP="007164DF">
      <w:pPr>
        <w:spacing w:before="120" w:after="60" w:line="240" w:lineRule="auto"/>
        <w:ind w:left="0" w:firstLine="0"/>
        <w:rPr>
          <w:rFonts w:eastAsia="바탕"/>
          <w:sz w:val="22"/>
          <w:szCs w:val="22"/>
          <w:lang w:eastAsia="ko-KR"/>
        </w:rPr>
      </w:pPr>
      <w:r>
        <w:rPr>
          <w:rFonts w:eastAsia="바탕" w:hint="eastAsia"/>
          <w:b/>
          <w:sz w:val="22"/>
          <w:szCs w:val="22"/>
          <w:lang w:eastAsia="ko-KR"/>
        </w:rPr>
        <w:t>Proposal #</w:t>
      </w:r>
      <w:r>
        <w:rPr>
          <w:rFonts w:eastAsia="바탕"/>
          <w:b/>
          <w:sz w:val="22"/>
          <w:szCs w:val="22"/>
          <w:lang w:eastAsia="ko-KR"/>
        </w:rPr>
        <w:t>8:</w:t>
      </w:r>
      <w:r>
        <w:rPr>
          <w:rFonts w:eastAsia="바탕" w:hint="eastAsia"/>
          <w:b/>
          <w:sz w:val="22"/>
          <w:szCs w:val="22"/>
          <w:lang w:eastAsia="ko-KR"/>
        </w:rPr>
        <w:t xml:space="preserve"> </w:t>
      </w:r>
      <w:r>
        <w:rPr>
          <w:rFonts w:eastAsia="바탕"/>
          <w:b/>
          <w:sz w:val="22"/>
          <w:szCs w:val="22"/>
          <w:lang w:eastAsia="ko-KR"/>
        </w:rPr>
        <w:t>Consider multiple candidate resources (in time) for a single UL transmission as the time resource allocation in NR-U for better transmission success rate.</w:t>
      </w:r>
    </w:p>
    <w:p w14:paraId="6C472A3D" w14:textId="3D9003E6" w:rsidR="007164DF" w:rsidRPr="00881CB0" w:rsidRDefault="007164DF" w:rsidP="007164DF">
      <w:pPr>
        <w:spacing w:before="120" w:after="60" w:line="240" w:lineRule="auto"/>
        <w:ind w:left="0" w:firstLine="0"/>
        <w:rPr>
          <w:rFonts w:ascii="Arial" w:eastAsia="바탕" w:hAnsi="Arial" w:cs="Arial"/>
          <w:sz w:val="22"/>
          <w:szCs w:val="22"/>
          <w:lang w:eastAsia="ko-KR"/>
        </w:rPr>
      </w:pPr>
      <w:r>
        <w:rPr>
          <w:rFonts w:eastAsia="바탕" w:hint="eastAsia"/>
          <w:b/>
          <w:sz w:val="22"/>
          <w:szCs w:val="22"/>
          <w:lang w:eastAsia="ko-KR"/>
        </w:rPr>
        <w:t>Proposal #</w:t>
      </w:r>
      <w:r>
        <w:rPr>
          <w:rFonts w:eastAsia="바탕"/>
          <w:b/>
          <w:sz w:val="22"/>
          <w:szCs w:val="22"/>
          <w:lang w:eastAsia="ko-KR"/>
        </w:rPr>
        <w:t>9:</w:t>
      </w:r>
      <w:r>
        <w:rPr>
          <w:rFonts w:eastAsia="바탕" w:hint="eastAsia"/>
          <w:b/>
          <w:sz w:val="22"/>
          <w:szCs w:val="22"/>
          <w:lang w:eastAsia="ko-KR"/>
        </w:rPr>
        <w:t xml:space="preserve"> </w:t>
      </w:r>
      <w:r>
        <w:rPr>
          <w:rFonts w:eastAsia="바탕"/>
          <w:b/>
          <w:sz w:val="22"/>
          <w:szCs w:val="22"/>
          <w:lang w:eastAsia="ko-KR"/>
        </w:rPr>
        <w:t>Consider UCI multiplexing/mapping on PUSCH with potential puncturing for a part of the PUSCH due to LBT procedure.</w:t>
      </w:r>
    </w:p>
    <w:p w14:paraId="69E90D67" w14:textId="77777777" w:rsidR="00881CB0" w:rsidRPr="00881CB0" w:rsidRDefault="00881CB0" w:rsidP="000D6535">
      <w:pPr>
        <w:spacing w:before="120" w:after="120" w:line="240" w:lineRule="auto"/>
        <w:ind w:left="284" w:hangingChars="129"/>
        <w:rPr>
          <w:rFonts w:ascii="Arial" w:eastAsia="바탕" w:hAnsi="Arial" w:cs="Arial"/>
          <w:sz w:val="22"/>
          <w:szCs w:val="22"/>
          <w:lang w:eastAsia="ko-KR"/>
        </w:rPr>
      </w:pPr>
    </w:p>
    <w:p w14:paraId="776E8133" w14:textId="77777777" w:rsidR="00987C49" w:rsidRDefault="00987C49" w:rsidP="00056A4E">
      <w:pPr>
        <w:pStyle w:val="1"/>
        <w:numPr>
          <w:ilvl w:val="0"/>
          <w:numId w:val="1"/>
        </w:numPr>
        <w:spacing w:before="300"/>
        <w:rPr>
          <w:rFonts w:eastAsia="바탕"/>
          <w:b/>
          <w:lang w:eastAsia="ko-KR"/>
        </w:rPr>
      </w:pPr>
      <w:r>
        <w:rPr>
          <w:rFonts w:eastAsia="바탕" w:hint="eastAsia"/>
          <w:b/>
          <w:lang w:eastAsia="ko-KR"/>
        </w:rPr>
        <w:t>Reference</w:t>
      </w:r>
    </w:p>
    <w:p w14:paraId="23E1A11E" w14:textId="77777777" w:rsidR="007164DF" w:rsidRPr="007164DF" w:rsidRDefault="008A5435" w:rsidP="007164DF">
      <w:pPr>
        <w:pStyle w:val="References"/>
        <w:numPr>
          <w:ilvl w:val="0"/>
          <w:numId w:val="2"/>
        </w:numPr>
        <w:tabs>
          <w:tab w:val="clear" w:pos="360"/>
          <w:tab w:val="num" w:pos="560"/>
        </w:tabs>
        <w:ind w:leftChars="100" w:left="560"/>
        <w:rPr>
          <w:rFonts w:eastAsia="맑은 고딕"/>
          <w:szCs w:val="22"/>
          <w:lang w:eastAsia="ko-KR"/>
        </w:rPr>
      </w:pPr>
      <w:r w:rsidRPr="007164DF">
        <w:rPr>
          <w:rFonts w:eastAsia="맑은 고딕"/>
          <w:lang w:eastAsia="ko-KR"/>
        </w:rPr>
        <w:t>RP-182878, “New WID on NR-based Access to Unlicensed Spectrum,” Qualcomm</w:t>
      </w:r>
    </w:p>
    <w:p w14:paraId="61963053" w14:textId="77777777" w:rsidR="007164DF" w:rsidRDefault="007164DF" w:rsidP="005C3E3A">
      <w:pPr>
        <w:pStyle w:val="References"/>
        <w:rPr>
          <w:rFonts w:eastAsia="맑은 고딕"/>
          <w:lang w:eastAsia="ko-KR"/>
        </w:rPr>
      </w:pPr>
    </w:p>
    <w:p w14:paraId="344E2003" w14:textId="34BF1AA5" w:rsidR="007164DF" w:rsidRPr="007164DF" w:rsidRDefault="007164DF" w:rsidP="005C3E3A">
      <w:pPr>
        <w:pStyle w:val="References"/>
        <w:rPr>
          <w:rFonts w:eastAsia="맑은 고딕"/>
          <w:szCs w:val="22"/>
          <w:lang w:eastAsia="ko-KR"/>
        </w:rPr>
      </w:pPr>
      <w:bookmarkStart w:id="3" w:name="_GoBack"/>
      <w:bookmarkEnd w:id="3"/>
    </w:p>
    <w:sectPr w:rsidR="007164DF" w:rsidRPr="007164DF" w:rsidSect="00857AA8">
      <w:headerReference w:type="even" r:id="rId18"/>
      <w:headerReference w:type="default" r:id="rId19"/>
      <w:footerReference w:type="even" r:id="rId20"/>
      <w:footerReference w:type="default" r:id="rId21"/>
      <w:headerReference w:type="first" r:id="rId22"/>
      <w:footerReference w:type="first" r:id="rId2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8D11F" w14:textId="77777777" w:rsidR="006D72F4" w:rsidRDefault="006D72F4" w:rsidP="004936B7">
      <w:pPr>
        <w:spacing w:before="0" w:after="0" w:line="240" w:lineRule="auto"/>
      </w:pPr>
      <w:r>
        <w:separator/>
      </w:r>
    </w:p>
  </w:endnote>
  <w:endnote w:type="continuationSeparator" w:id="0">
    <w:p w14:paraId="4CFAB4D0" w14:textId="77777777" w:rsidR="006D72F4" w:rsidRDefault="006D72F4" w:rsidP="004936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AF2F2" w14:textId="77777777" w:rsidR="00BF631F" w:rsidRDefault="00BF631F">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784E8" w14:textId="77777777" w:rsidR="00BF631F" w:rsidRDefault="00BF631F">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9B5E1" w14:textId="77777777" w:rsidR="00BF631F" w:rsidRDefault="00BF631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18AF4" w14:textId="77777777" w:rsidR="006D72F4" w:rsidRDefault="006D72F4" w:rsidP="004936B7">
      <w:pPr>
        <w:spacing w:before="0" w:after="0" w:line="240" w:lineRule="auto"/>
      </w:pPr>
      <w:r>
        <w:separator/>
      </w:r>
    </w:p>
  </w:footnote>
  <w:footnote w:type="continuationSeparator" w:id="0">
    <w:p w14:paraId="21EE45BE" w14:textId="77777777" w:rsidR="006D72F4" w:rsidRDefault="006D72F4" w:rsidP="004936B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8A11C" w14:textId="77777777" w:rsidR="00BF631F" w:rsidRDefault="00BF631F">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6928E" w14:textId="77777777" w:rsidR="00BF631F" w:rsidRDefault="00BF631F">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39073" w14:textId="77777777" w:rsidR="00BF631F" w:rsidRDefault="00BF631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C635A"/>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3155B75"/>
    <w:multiLevelType w:val="hybridMultilevel"/>
    <w:tmpl w:val="3EB072EE"/>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6D5496E"/>
    <w:multiLevelType w:val="hybridMultilevel"/>
    <w:tmpl w:val="EC506FA0"/>
    <w:lvl w:ilvl="0" w:tplc="B5806206">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07A44706"/>
    <w:multiLevelType w:val="hybridMultilevel"/>
    <w:tmpl w:val="66D45F84"/>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8F42C33"/>
    <w:multiLevelType w:val="hybridMultilevel"/>
    <w:tmpl w:val="DAA2185A"/>
    <w:lvl w:ilvl="0" w:tplc="E39EEA4A">
      <w:start w:val="1"/>
      <w:numFmt w:val="decimal"/>
      <w:lvlText w:val="(%1)"/>
      <w:lvlJc w:val="left"/>
      <w:pPr>
        <w:ind w:left="760" w:hanging="360"/>
      </w:pPr>
      <w:rPr>
        <w:rFonts w:hint="default"/>
      </w:rPr>
    </w:lvl>
    <w:lvl w:ilvl="1" w:tplc="56E8615C">
      <w:start w:val="1"/>
      <w:numFmt w:val="bullet"/>
      <w:lvlText w:val="•"/>
      <w:lvlJc w:val="left"/>
      <w:pPr>
        <w:ind w:left="1200" w:hanging="400"/>
      </w:pPr>
      <w:rPr>
        <w:rFonts w:ascii="Arial" w:hAnsi="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nsid w:val="15B04245"/>
    <w:multiLevelType w:val="hybridMultilevel"/>
    <w:tmpl w:val="14349198"/>
    <w:lvl w:ilvl="0" w:tplc="5E1CD220">
      <w:start w:val="1"/>
      <w:numFmt w:val="decimal"/>
      <w:lvlText w:val="(%1)"/>
      <w:lvlJc w:val="left"/>
      <w:pPr>
        <w:ind w:left="760" w:hanging="360"/>
      </w:pPr>
      <w:rPr>
        <w:rFonts w:hint="default"/>
      </w:rPr>
    </w:lvl>
    <w:lvl w:ilvl="1" w:tplc="B9AE01A8">
      <w:start w:val="1"/>
      <w:numFmt w:val="bullet"/>
      <w:lvlText w:val=""/>
      <w:lvlJc w:val="left"/>
      <w:pPr>
        <w:ind w:left="1200" w:hanging="400"/>
      </w:pPr>
      <w:rPr>
        <w:rFonts w:ascii="Wingdings" w:hAnsi="Wingdings" w:hint="default"/>
        <w:lang w:val="en-US"/>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6C35CF3"/>
    <w:multiLevelType w:val="hybridMultilevel"/>
    <w:tmpl w:val="51A232BA"/>
    <w:lvl w:ilvl="0" w:tplc="63229584">
      <w:start w:val="1"/>
      <w:numFmt w:val="bullet"/>
      <w:lvlText w:val="•"/>
      <w:lvlJc w:val="left"/>
      <w:pPr>
        <w:tabs>
          <w:tab w:val="num" w:pos="720"/>
        </w:tabs>
        <w:ind w:left="720" w:hanging="360"/>
      </w:pPr>
      <w:rPr>
        <w:rFonts w:ascii="Arial" w:hAnsi="Arial" w:hint="default"/>
      </w:rPr>
    </w:lvl>
    <w:lvl w:ilvl="1" w:tplc="939646E2">
      <w:start w:val="174"/>
      <w:numFmt w:val="bullet"/>
      <w:lvlText w:val="•"/>
      <w:lvlJc w:val="left"/>
      <w:pPr>
        <w:tabs>
          <w:tab w:val="num" w:pos="1440"/>
        </w:tabs>
        <w:ind w:left="1440" w:hanging="360"/>
      </w:pPr>
      <w:rPr>
        <w:rFonts w:ascii="Arial" w:hAnsi="Arial" w:hint="default"/>
      </w:rPr>
    </w:lvl>
    <w:lvl w:ilvl="2" w:tplc="9D4603D0" w:tentative="1">
      <w:start w:val="1"/>
      <w:numFmt w:val="bullet"/>
      <w:lvlText w:val="•"/>
      <w:lvlJc w:val="left"/>
      <w:pPr>
        <w:tabs>
          <w:tab w:val="num" w:pos="2160"/>
        </w:tabs>
        <w:ind w:left="2160" w:hanging="360"/>
      </w:pPr>
      <w:rPr>
        <w:rFonts w:ascii="Arial" w:hAnsi="Arial" w:hint="default"/>
      </w:rPr>
    </w:lvl>
    <w:lvl w:ilvl="3" w:tplc="C06EC9AE" w:tentative="1">
      <w:start w:val="1"/>
      <w:numFmt w:val="bullet"/>
      <w:lvlText w:val="•"/>
      <w:lvlJc w:val="left"/>
      <w:pPr>
        <w:tabs>
          <w:tab w:val="num" w:pos="2880"/>
        </w:tabs>
        <w:ind w:left="2880" w:hanging="360"/>
      </w:pPr>
      <w:rPr>
        <w:rFonts w:ascii="Arial" w:hAnsi="Arial" w:hint="default"/>
      </w:rPr>
    </w:lvl>
    <w:lvl w:ilvl="4" w:tplc="934419AE" w:tentative="1">
      <w:start w:val="1"/>
      <w:numFmt w:val="bullet"/>
      <w:lvlText w:val="•"/>
      <w:lvlJc w:val="left"/>
      <w:pPr>
        <w:tabs>
          <w:tab w:val="num" w:pos="3600"/>
        </w:tabs>
        <w:ind w:left="3600" w:hanging="360"/>
      </w:pPr>
      <w:rPr>
        <w:rFonts w:ascii="Arial" w:hAnsi="Arial" w:hint="default"/>
      </w:rPr>
    </w:lvl>
    <w:lvl w:ilvl="5" w:tplc="A312687C" w:tentative="1">
      <w:start w:val="1"/>
      <w:numFmt w:val="bullet"/>
      <w:lvlText w:val="•"/>
      <w:lvlJc w:val="left"/>
      <w:pPr>
        <w:tabs>
          <w:tab w:val="num" w:pos="4320"/>
        </w:tabs>
        <w:ind w:left="4320" w:hanging="360"/>
      </w:pPr>
      <w:rPr>
        <w:rFonts w:ascii="Arial" w:hAnsi="Arial" w:hint="default"/>
      </w:rPr>
    </w:lvl>
    <w:lvl w:ilvl="6" w:tplc="D57467C8" w:tentative="1">
      <w:start w:val="1"/>
      <w:numFmt w:val="bullet"/>
      <w:lvlText w:val="•"/>
      <w:lvlJc w:val="left"/>
      <w:pPr>
        <w:tabs>
          <w:tab w:val="num" w:pos="5040"/>
        </w:tabs>
        <w:ind w:left="5040" w:hanging="360"/>
      </w:pPr>
      <w:rPr>
        <w:rFonts w:ascii="Arial" w:hAnsi="Arial" w:hint="default"/>
      </w:rPr>
    </w:lvl>
    <w:lvl w:ilvl="7" w:tplc="D1AC5C72" w:tentative="1">
      <w:start w:val="1"/>
      <w:numFmt w:val="bullet"/>
      <w:lvlText w:val="•"/>
      <w:lvlJc w:val="left"/>
      <w:pPr>
        <w:tabs>
          <w:tab w:val="num" w:pos="5760"/>
        </w:tabs>
        <w:ind w:left="5760" w:hanging="360"/>
      </w:pPr>
      <w:rPr>
        <w:rFonts w:ascii="Arial" w:hAnsi="Arial" w:hint="default"/>
      </w:rPr>
    </w:lvl>
    <w:lvl w:ilvl="8" w:tplc="00D2CB96" w:tentative="1">
      <w:start w:val="1"/>
      <w:numFmt w:val="bullet"/>
      <w:lvlText w:val="•"/>
      <w:lvlJc w:val="left"/>
      <w:pPr>
        <w:tabs>
          <w:tab w:val="num" w:pos="6480"/>
        </w:tabs>
        <w:ind w:left="6480" w:hanging="360"/>
      </w:pPr>
      <w:rPr>
        <w:rFonts w:ascii="Arial" w:hAnsi="Arial" w:hint="default"/>
      </w:rPr>
    </w:lvl>
  </w:abstractNum>
  <w:abstractNum w:abstractNumId="11">
    <w:nsid w:val="17E02509"/>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B5F4ACA"/>
    <w:multiLevelType w:val="hybridMultilevel"/>
    <w:tmpl w:val="E9FADC7C"/>
    <w:lvl w:ilvl="0" w:tplc="428C7690">
      <w:start w:val="2"/>
      <w:numFmt w:val="bullet"/>
      <w:lvlText w:val="-"/>
      <w:lvlJc w:val="left"/>
      <w:pPr>
        <w:ind w:left="760" w:hanging="360"/>
      </w:pPr>
      <w:rPr>
        <w:rFonts w:ascii="Times New Roman" w:eastAsia="바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E846018"/>
    <w:multiLevelType w:val="hybridMultilevel"/>
    <w:tmpl w:val="71C6423C"/>
    <w:lvl w:ilvl="0" w:tplc="B9AE01A8">
      <w:start w:val="1"/>
      <w:numFmt w:val="bullet"/>
      <w:lvlText w:val=""/>
      <w:lvlJc w:val="left"/>
      <w:pPr>
        <w:ind w:left="1600" w:hanging="400"/>
      </w:pPr>
      <w:rPr>
        <w:rFonts w:ascii="Wingdings" w:hAnsi="Wingdings" w:hint="default"/>
        <w:lang w:val="en-US"/>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5">
    <w:nsid w:val="1F3B5F3A"/>
    <w:multiLevelType w:val="hybridMultilevel"/>
    <w:tmpl w:val="E5E07652"/>
    <w:lvl w:ilvl="0" w:tplc="53D816D6">
      <w:start w:val="3"/>
      <w:numFmt w:val="bullet"/>
      <w:lvlText w:val="-"/>
      <w:lvlJc w:val="left"/>
      <w:pPr>
        <w:ind w:left="760" w:hanging="360"/>
      </w:pPr>
      <w:rPr>
        <w:rFonts w:ascii="Times New Roman" w:eastAsia="바탕" w:hAnsi="Times New Roman" w:cs="Times New Roman" w:hint="default"/>
      </w:rPr>
    </w:lvl>
    <w:lvl w:ilvl="1" w:tplc="B9AE01A8">
      <w:start w:val="1"/>
      <w:numFmt w:val="bullet"/>
      <w:lvlText w:val=""/>
      <w:lvlJc w:val="left"/>
      <w:pPr>
        <w:ind w:left="1200" w:hanging="400"/>
      </w:pPr>
      <w:rPr>
        <w:rFonts w:ascii="Wingdings" w:hAnsi="Wingdings" w:hint="default"/>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6F24A01"/>
    <w:multiLevelType w:val="hybridMultilevel"/>
    <w:tmpl w:val="6F34B33C"/>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2D80522A"/>
    <w:multiLevelType w:val="hybridMultilevel"/>
    <w:tmpl w:val="3EB072EE"/>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2E9C4C57"/>
    <w:multiLevelType w:val="hybridMultilevel"/>
    <w:tmpl w:val="F404D24E"/>
    <w:lvl w:ilvl="0" w:tplc="66567B1A">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B4B28194">
      <w:start w:val="1"/>
      <w:numFmt w:val="lowerRoman"/>
      <w:lvlText w:val="%3."/>
      <w:lvlJc w:val="right"/>
      <w:pPr>
        <w:ind w:left="1200" w:hanging="400"/>
      </w:pPr>
      <w:rPr>
        <w:b w:val="0"/>
      </w:r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31F36608"/>
    <w:multiLevelType w:val="hybridMultilevel"/>
    <w:tmpl w:val="FE407BB2"/>
    <w:lvl w:ilvl="0" w:tplc="DED65FD6">
      <w:start w:val="1"/>
      <w:numFmt w:val="bullet"/>
      <w:lvlText w:val="•"/>
      <w:lvlJc w:val="left"/>
      <w:pPr>
        <w:tabs>
          <w:tab w:val="num" w:pos="720"/>
        </w:tabs>
        <w:ind w:left="720" w:hanging="360"/>
      </w:pPr>
      <w:rPr>
        <w:rFonts w:ascii="Arial" w:hAnsi="Arial" w:hint="default"/>
      </w:rPr>
    </w:lvl>
    <w:lvl w:ilvl="1" w:tplc="F93ADE60">
      <w:start w:val="174"/>
      <w:numFmt w:val="bullet"/>
      <w:lvlText w:val="•"/>
      <w:lvlJc w:val="left"/>
      <w:pPr>
        <w:tabs>
          <w:tab w:val="num" w:pos="1440"/>
        </w:tabs>
        <w:ind w:left="1440" w:hanging="360"/>
      </w:pPr>
      <w:rPr>
        <w:rFonts w:ascii="Arial" w:hAnsi="Arial" w:hint="default"/>
      </w:rPr>
    </w:lvl>
    <w:lvl w:ilvl="2" w:tplc="AE2EB474" w:tentative="1">
      <w:start w:val="1"/>
      <w:numFmt w:val="bullet"/>
      <w:lvlText w:val="•"/>
      <w:lvlJc w:val="left"/>
      <w:pPr>
        <w:tabs>
          <w:tab w:val="num" w:pos="2160"/>
        </w:tabs>
        <w:ind w:left="2160" w:hanging="360"/>
      </w:pPr>
      <w:rPr>
        <w:rFonts w:ascii="Arial" w:hAnsi="Arial" w:hint="default"/>
      </w:rPr>
    </w:lvl>
    <w:lvl w:ilvl="3" w:tplc="4D201D2E" w:tentative="1">
      <w:start w:val="1"/>
      <w:numFmt w:val="bullet"/>
      <w:lvlText w:val="•"/>
      <w:lvlJc w:val="left"/>
      <w:pPr>
        <w:tabs>
          <w:tab w:val="num" w:pos="2880"/>
        </w:tabs>
        <w:ind w:left="2880" w:hanging="360"/>
      </w:pPr>
      <w:rPr>
        <w:rFonts w:ascii="Arial" w:hAnsi="Arial" w:hint="default"/>
      </w:rPr>
    </w:lvl>
    <w:lvl w:ilvl="4" w:tplc="B5B455D4" w:tentative="1">
      <w:start w:val="1"/>
      <w:numFmt w:val="bullet"/>
      <w:lvlText w:val="•"/>
      <w:lvlJc w:val="left"/>
      <w:pPr>
        <w:tabs>
          <w:tab w:val="num" w:pos="3600"/>
        </w:tabs>
        <w:ind w:left="3600" w:hanging="360"/>
      </w:pPr>
      <w:rPr>
        <w:rFonts w:ascii="Arial" w:hAnsi="Arial" w:hint="default"/>
      </w:rPr>
    </w:lvl>
    <w:lvl w:ilvl="5" w:tplc="368E7738" w:tentative="1">
      <w:start w:val="1"/>
      <w:numFmt w:val="bullet"/>
      <w:lvlText w:val="•"/>
      <w:lvlJc w:val="left"/>
      <w:pPr>
        <w:tabs>
          <w:tab w:val="num" w:pos="4320"/>
        </w:tabs>
        <w:ind w:left="4320" w:hanging="360"/>
      </w:pPr>
      <w:rPr>
        <w:rFonts w:ascii="Arial" w:hAnsi="Arial" w:hint="default"/>
      </w:rPr>
    </w:lvl>
    <w:lvl w:ilvl="6" w:tplc="002E2594" w:tentative="1">
      <w:start w:val="1"/>
      <w:numFmt w:val="bullet"/>
      <w:lvlText w:val="•"/>
      <w:lvlJc w:val="left"/>
      <w:pPr>
        <w:tabs>
          <w:tab w:val="num" w:pos="5040"/>
        </w:tabs>
        <w:ind w:left="5040" w:hanging="360"/>
      </w:pPr>
      <w:rPr>
        <w:rFonts w:ascii="Arial" w:hAnsi="Arial" w:hint="default"/>
      </w:rPr>
    </w:lvl>
    <w:lvl w:ilvl="7" w:tplc="25848BFA" w:tentative="1">
      <w:start w:val="1"/>
      <w:numFmt w:val="bullet"/>
      <w:lvlText w:val="•"/>
      <w:lvlJc w:val="left"/>
      <w:pPr>
        <w:tabs>
          <w:tab w:val="num" w:pos="5760"/>
        </w:tabs>
        <w:ind w:left="5760" w:hanging="360"/>
      </w:pPr>
      <w:rPr>
        <w:rFonts w:ascii="Arial" w:hAnsi="Arial" w:hint="default"/>
      </w:rPr>
    </w:lvl>
    <w:lvl w:ilvl="8" w:tplc="87483C7C" w:tentative="1">
      <w:start w:val="1"/>
      <w:numFmt w:val="bullet"/>
      <w:lvlText w:val="•"/>
      <w:lvlJc w:val="left"/>
      <w:pPr>
        <w:tabs>
          <w:tab w:val="num" w:pos="6480"/>
        </w:tabs>
        <w:ind w:left="6480" w:hanging="360"/>
      </w:pPr>
      <w:rPr>
        <w:rFonts w:ascii="Arial" w:hAnsi="Arial" w:hint="default"/>
      </w:rPr>
    </w:lvl>
  </w:abstractNum>
  <w:abstractNum w:abstractNumId="22">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26B6BB1"/>
    <w:multiLevelType w:val="hybridMultilevel"/>
    <w:tmpl w:val="49163AD0"/>
    <w:lvl w:ilvl="0" w:tplc="45D46752">
      <w:start w:val="1"/>
      <w:numFmt w:val="bullet"/>
      <w:lvlText w:val="-"/>
      <w:lvlJc w:val="left"/>
      <w:pPr>
        <w:ind w:left="760" w:hanging="360"/>
      </w:pPr>
      <w:rPr>
        <w:rFonts w:ascii="Times New Roman" w:eastAsia="바탕" w:hAnsi="Times New Roman" w:cs="Times New Roman" w:hint="default"/>
      </w:rPr>
    </w:lvl>
    <w:lvl w:ilvl="1" w:tplc="666A460A">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3E04E90"/>
    <w:multiLevelType w:val="hybridMultilevel"/>
    <w:tmpl w:val="53EE527C"/>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356A6DD3"/>
    <w:multiLevelType w:val="hybridMultilevel"/>
    <w:tmpl w:val="A30A42E2"/>
    <w:lvl w:ilvl="0" w:tplc="56E8615C">
      <w:start w:val="1"/>
      <w:numFmt w:val="bullet"/>
      <w:lvlText w:val="•"/>
      <w:lvlJc w:val="left"/>
      <w:pPr>
        <w:ind w:left="760" w:hanging="360"/>
      </w:pPr>
      <w:rPr>
        <w:rFonts w:ascii="Arial" w:hAnsi="Arial"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35DD0B0D"/>
    <w:multiLevelType w:val="hybridMultilevel"/>
    <w:tmpl w:val="5FE440DA"/>
    <w:lvl w:ilvl="0" w:tplc="5E1CD220">
      <w:start w:val="1"/>
      <w:numFmt w:val="decimal"/>
      <w:lvlText w:val="(%1)"/>
      <w:lvlJc w:val="left"/>
      <w:pPr>
        <w:ind w:left="760" w:hanging="360"/>
      </w:pPr>
      <w:rPr>
        <w:rFonts w:hint="default"/>
      </w:rPr>
    </w:lvl>
    <w:lvl w:ilvl="1" w:tplc="B9AE01A8">
      <w:start w:val="1"/>
      <w:numFmt w:val="bullet"/>
      <w:lvlText w:val=""/>
      <w:lvlJc w:val="left"/>
      <w:pPr>
        <w:ind w:left="1200" w:hanging="400"/>
      </w:pPr>
      <w:rPr>
        <w:rFonts w:ascii="Wingdings" w:hAnsi="Wingdings" w:hint="default"/>
        <w:lang w:val="en-US"/>
      </w:rPr>
    </w:lvl>
    <w:lvl w:ilvl="2" w:tplc="04090009">
      <w:start w:val="1"/>
      <w:numFmt w:val="bullet"/>
      <w:lvlText w:val=""/>
      <w:lvlJc w:val="left"/>
      <w:pPr>
        <w:ind w:left="1600" w:hanging="400"/>
      </w:pPr>
      <w:rPr>
        <w:rFonts w:ascii="Wingdings" w:hAnsi="Wingdings" w:hint="default"/>
      </w:rPr>
    </w:lvl>
    <w:lvl w:ilvl="3" w:tplc="F2F0A450">
      <w:start w:val="1"/>
      <w:numFmt w:val="lowerLetter"/>
      <w:lvlText w:val="(%4)"/>
      <w:lvlJc w:val="left"/>
      <w:pPr>
        <w:ind w:left="1960" w:hanging="360"/>
      </w:pPr>
      <w:rPr>
        <w:rFont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37614BC9"/>
    <w:multiLevelType w:val="hybridMultilevel"/>
    <w:tmpl w:val="6282ACF0"/>
    <w:lvl w:ilvl="0" w:tplc="F9F038E2">
      <w:start w:val="1"/>
      <w:numFmt w:val="bullet"/>
      <w:lvlText w:val="•"/>
      <w:lvlJc w:val="left"/>
      <w:pPr>
        <w:tabs>
          <w:tab w:val="num" w:pos="720"/>
        </w:tabs>
        <w:ind w:left="720" w:hanging="360"/>
      </w:pPr>
      <w:rPr>
        <w:rFonts w:ascii="Arial" w:hAnsi="Arial" w:hint="default"/>
      </w:rPr>
    </w:lvl>
    <w:lvl w:ilvl="1" w:tplc="C4765990">
      <w:start w:val="174"/>
      <w:numFmt w:val="bullet"/>
      <w:lvlText w:val="•"/>
      <w:lvlJc w:val="left"/>
      <w:pPr>
        <w:tabs>
          <w:tab w:val="num" w:pos="1440"/>
        </w:tabs>
        <w:ind w:left="1440" w:hanging="360"/>
      </w:pPr>
      <w:rPr>
        <w:rFonts w:ascii="Arial" w:hAnsi="Arial" w:hint="default"/>
      </w:rPr>
    </w:lvl>
    <w:lvl w:ilvl="2" w:tplc="4CBAE68A">
      <w:start w:val="174"/>
      <w:numFmt w:val="bullet"/>
      <w:lvlText w:val="•"/>
      <w:lvlJc w:val="left"/>
      <w:pPr>
        <w:tabs>
          <w:tab w:val="num" w:pos="2160"/>
        </w:tabs>
        <w:ind w:left="2160" w:hanging="360"/>
      </w:pPr>
      <w:rPr>
        <w:rFonts w:ascii="Arial" w:hAnsi="Arial" w:hint="default"/>
      </w:rPr>
    </w:lvl>
    <w:lvl w:ilvl="3" w:tplc="DDAE195E" w:tentative="1">
      <w:start w:val="1"/>
      <w:numFmt w:val="bullet"/>
      <w:lvlText w:val="•"/>
      <w:lvlJc w:val="left"/>
      <w:pPr>
        <w:tabs>
          <w:tab w:val="num" w:pos="2880"/>
        </w:tabs>
        <w:ind w:left="2880" w:hanging="360"/>
      </w:pPr>
      <w:rPr>
        <w:rFonts w:ascii="Arial" w:hAnsi="Arial" w:hint="default"/>
      </w:rPr>
    </w:lvl>
    <w:lvl w:ilvl="4" w:tplc="84A63382" w:tentative="1">
      <w:start w:val="1"/>
      <w:numFmt w:val="bullet"/>
      <w:lvlText w:val="•"/>
      <w:lvlJc w:val="left"/>
      <w:pPr>
        <w:tabs>
          <w:tab w:val="num" w:pos="3600"/>
        </w:tabs>
        <w:ind w:left="3600" w:hanging="360"/>
      </w:pPr>
      <w:rPr>
        <w:rFonts w:ascii="Arial" w:hAnsi="Arial" w:hint="default"/>
      </w:rPr>
    </w:lvl>
    <w:lvl w:ilvl="5" w:tplc="6E4A947E" w:tentative="1">
      <w:start w:val="1"/>
      <w:numFmt w:val="bullet"/>
      <w:lvlText w:val="•"/>
      <w:lvlJc w:val="left"/>
      <w:pPr>
        <w:tabs>
          <w:tab w:val="num" w:pos="4320"/>
        </w:tabs>
        <w:ind w:left="4320" w:hanging="360"/>
      </w:pPr>
      <w:rPr>
        <w:rFonts w:ascii="Arial" w:hAnsi="Arial" w:hint="default"/>
      </w:rPr>
    </w:lvl>
    <w:lvl w:ilvl="6" w:tplc="550E52EA" w:tentative="1">
      <w:start w:val="1"/>
      <w:numFmt w:val="bullet"/>
      <w:lvlText w:val="•"/>
      <w:lvlJc w:val="left"/>
      <w:pPr>
        <w:tabs>
          <w:tab w:val="num" w:pos="5040"/>
        </w:tabs>
        <w:ind w:left="5040" w:hanging="360"/>
      </w:pPr>
      <w:rPr>
        <w:rFonts w:ascii="Arial" w:hAnsi="Arial" w:hint="default"/>
      </w:rPr>
    </w:lvl>
    <w:lvl w:ilvl="7" w:tplc="578E4704" w:tentative="1">
      <w:start w:val="1"/>
      <w:numFmt w:val="bullet"/>
      <w:lvlText w:val="•"/>
      <w:lvlJc w:val="left"/>
      <w:pPr>
        <w:tabs>
          <w:tab w:val="num" w:pos="5760"/>
        </w:tabs>
        <w:ind w:left="5760" w:hanging="360"/>
      </w:pPr>
      <w:rPr>
        <w:rFonts w:ascii="Arial" w:hAnsi="Arial" w:hint="default"/>
      </w:rPr>
    </w:lvl>
    <w:lvl w:ilvl="8" w:tplc="E8DE1522" w:tentative="1">
      <w:start w:val="1"/>
      <w:numFmt w:val="bullet"/>
      <w:lvlText w:val="•"/>
      <w:lvlJc w:val="left"/>
      <w:pPr>
        <w:tabs>
          <w:tab w:val="num" w:pos="6480"/>
        </w:tabs>
        <w:ind w:left="6480" w:hanging="360"/>
      </w:pPr>
      <w:rPr>
        <w:rFonts w:ascii="Arial" w:hAnsi="Arial" w:hint="default"/>
      </w:rPr>
    </w:lvl>
  </w:abstractNum>
  <w:abstractNum w:abstractNumId="28">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nsid w:val="3A877D64"/>
    <w:multiLevelType w:val="singleLevel"/>
    <w:tmpl w:val="5DA6FC16"/>
    <w:lvl w:ilvl="0">
      <w:start w:val="1"/>
      <w:numFmt w:val="decimal"/>
      <w:lvlText w:val="[%1]"/>
      <w:lvlJc w:val="left"/>
      <w:pPr>
        <w:tabs>
          <w:tab w:val="num" w:pos="360"/>
        </w:tabs>
        <w:ind w:left="360" w:hanging="360"/>
      </w:pPr>
    </w:lvl>
  </w:abstractNum>
  <w:abstractNum w:abstractNumId="30">
    <w:nsid w:val="3EBD213E"/>
    <w:multiLevelType w:val="hybridMultilevel"/>
    <w:tmpl w:val="E0F6E946"/>
    <w:lvl w:ilvl="0" w:tplc="E22EB9C6">
      <w:start w:val="1"/>
      <w:numFmt w:val="bullet"/>
      <w:lvlText w:val="•"/>
      <w:lvlJc w:val="left"/>
      <w:pPr>
        <w:tabs>
          <w:tab w:val="num" w:pos="720"/>
        </w:tabs>
        <w:ind w:left="720" w:hanging="360"/>
      </w:pPr>
      <w:rPr>
        <w:rFonts w:ascii="Arial" w:hAnsi="Arial" w:hint="default"/>
      </w:rPr>
    </w:lvl>
    <w:lvl w:ilvl="1" w:tplc="7B921D60">
      <w:start w:val="174"/>
      <w:numFmt w:val="bullet"/>
      <w:lvlText w:val="•"/>
      <w:lvlJc w:val="left"/>
      <w:pPr>
        <w:tabs>
          <w:tab w:val="num" w:pos="1440"/>
        </w:tabs>
        <w:ind w:left="1440" w:hanging="360"/>
      </w:pPr>
      <w:rPr>
        <w:rFonts w:ascii="Arial" w:hAnsi="Arial" w:hint="default"/>
      </w:rPr>
    </w:lvl>
    <w:lvl w:ilvl="2" w:tplc="60A078EC">
      <w:start w:val="174"/>
      <w:numFmt w:val="bullet"/>
      <w:lvlText w:val="•"/>
      <w:lvlJc w:val="left"/>
      <w:pPr>
        <w:tabs>
          <w:tab w:val="num" w:pos="2160"/>
        </w:tabs>
        <w:ind w:left="2160" w:hanging="360"/>
      </w:pPr>
      <w:rPr>
        <w:rFonts w:ascii="Arial" w:hAnsi="Arial" w:hint="default"/>
      </w:rPr>
    </w:lvl>
    <w:lvl w:ilvl="3" w:tplc="8BD2681A" w:tentative="1">
      <w:start w:val="1"/>
      <w:numFmt w:val="bullet"/>
      <w:lvlText w:val="•"/>
      <w:lvlJc w:val="left"/>
      <w:pPr>
        <w:tabs>
          <w:tab w:val="num" w:pos="2880"/>
        </w:tabs>
        <w:ind w:left="2880" w:hanging="360"/>
      </w:pPr>
      <w:rPr>
        <w:rFonts w:ascii="Arial" w:hAnsi="Arial" w:hint="default"/>
      </w:rPr>
    </w:lvl>
    <w:lvl w:ilvl="4" w:tplc="40A692E8" w:tentative="1">
      <w:start w:val="1"/>
      <w:numFmt w:val="bullet"/>
      <w:lvlText w:val="•"/>
      <w:lvlJc w:val="left"/>
      <w:pPr>
        <w:tabs>
          <w:tab w:val="num" w:pos="3600"/>
        </w:tabs>
        <w:ind w:left="3600" w:hanging="360"/>
      </w:pPr>
      <w:rPr>
        <w:rFonts w:ascii="Arial" w:hAnsi="Arial" w:hint="default"/>
      </w:rPr>
    </w:lvl>
    <w:lvl w:ilvl="5" w:tplc="42F40B5A" w:tentative="1">
      <w:start w:val="1"/>
      <w:numFmt w:val="bullet"/>
      <w:lvlText w:val="•"/>
      <w:lvlJc w:val="left"/>
      <w:pPr>
        <w:tabs>
          <w:tab w:val="num" w:pos="4320"/>
        </w:tabs>
        <w:ind w:left="4320" w:hanging="360"/>
      </w:pPr>
      <w:rPr>
        <w:rFonts w:ascii="Arial" w:hAnsi="Arial" w:hint="default"/>
      </w:rPr>
    </w:lvl>
    <w:lvl w:ilvl="6" w:tplc="D364378C" w:tentative="1">
      <w:start w:val="1"/>
      <w:numFmt w:val="bullet"/>
      <w:lvlText w:val="•"/>
      <w:lvlJc w:val="left"/>
      <w:pPr>
        <w:tabs>
          <w:tab w:val="num" w:pos="5040"/>
        </w:tabs>
        <w:ind w:left="5040" w:hanging="360"/>
      </w:pPr>
      <w:rPr>
        <w:rFonts w:ascii="Arial" w:hAnsi="Arial" w:hint="default"/>
      </w:rPr>
    </w:lvl>
    <w:lvl w:ilvl="7" w:tplc="4FB09ED8" w:tentative="1">
      <w:start w:val="1"/>
      <w:numFmt w:val="bullet"/>
      <w:lvlText w:val="•"/>
      <w:lvlJc w:val="left"/>
      <w:pPr>
        <w:tabs>
          <w:tab w:val="num" w:pos="5760"/>
        </w:tabs>
        <w:ind w:left="5760" w:hanging="360"/>
      </w:pPr>
      <w:rPr>
        <w:rFonts w:ascii="Arial" w:hAnsi="Arial" w:hint="default"/>
      </w:rPr>
    </w:lvl>
    <w:lvl w:ilvl="8" w:tplc="57166DA6" w:tentative="1">
      <w:start w:val="1"/>
      <w:numFmt w:val="bullet"/>
      <w:lvlText w:val="•"/>
      <w:lvlJc w:val="left"/>
      <w:pPr>
        <w:tabs>
          <w:tab w:val="num" w:pos="6480"/>
        </w:tabs>
        <w:ind w:left="6480" w:hanging="360"/>
      </w:pPr>
      <w:rPr>
        <w:rFonts w:ascii="Arial" w:hAnsi="Arial" w:hint="default"/>
      </w:rPr>
    </w:lvl>
  </w:abstractNum>
  <w:abstractNum w:abstractNumId="31">
    <w:nsid w:val="44DB36DE"/>
    <w:multiLevelType w:val="hybridMultilevel"/>
    <w:tmpl w:val="60AC0BA4"/>
    <w:lvl w:ilvl="0" w:tplc="53D816D6">
      <w:start w:val="3"/>
      <w:numFmt w:val="bullet"/>
      <w:lvlText w:val="-"/>
      <w:lvlJc w:val="left"/>
      <w:pPr>
        <w:ind w:left="760" w:hanging="360"/>
      </w:pPr>
      <w:rPr>
        <w:rFonts w:ascii="Times New Roman" w:eastAsia="바탕" w:hAnsi="Times New Roman" w:cs="Times New Roman" w:hint="default"/>
      </w:rPr>
    </w:lvl>
    <w:lvl w:ilvl="1" w:tplc="B9AE01A8">
      <w:start w:val="1"/>
      <w:numFmt w:val="bullet"/>
      <w:lvlText w:val=""/>
      <w:lvlJc w:val="left"/>
      <w:pPr>
        <w:ind w:left="1200" w:hanging="400"/>
      </w:pPr>
      <w:rPr>
        <w:rFonts w:ascii="Wingdings" w:hAnsi="Wingdings" w:hint="default"/>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45BE585E"/>
    <w:multiLevelType w:val="hybridMultilevel"/>
    <w:tmpl w:val="4782D0F0"/>
    <w:lvl w:ilvl="0" w:tplc="45D46752">
      <w:start w:val="1"/>
      <w:numFmt w:val="bullet"/>
      <w:lvlText w:val="-"/>
      <w:lvlJc w:val="left"/>
      <w:pPr>
        <w:ind w:left="760" w:hanging="360"/>
      </w:pPr>
      <w:rPr>
        <w:rFonts w:ascii="Times New Roman" w:eastAsia="바탕" w:hAnsi="Times New Roman" w:cs="Times New Roman" w:hint="default"/>
      </w:rPr>
    </w:lvl>
    <w:lvl w:ilvl="1" w:tplc="666A460A">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48885ADD"/>
    <w:multiLevelType w:val="hybridMultilevel"/>
    <w:tmpl w:val="0A7204F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4AEC014C"/>
    <w:multiLevelType w:val="hybridMultilevel"/>
    <w:tmpl w:val="29C48EEA"/>
    <w:lvl w:ilvl="0" w:tplc="A7921E78">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50A7558D"/>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365080D"/>
    <w:multiLevelType w:val="hybridMultilevel"/>
    <w:tmpl w:val="9852004A"/>
    <w:lvl w:ilvl="0" w:tplc="C7A809FE">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8">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068354E"/>
    <w:multiLevelType w:val="hybridMultilevel"/>
    <w:tmpl w:val="939C739E"/>
    <w:lvl w:ilvl="0" w:tplc="53D816D6">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3BD26D9"/>
    <w:multiLevelType w:val="hybridMultilevel"/>
    <w:tmpl w:val="C7AEE612"/>
    <w:lvl w:ilvl="0" w:tplc="5E1CD220">
      <w:start w:val="1"/>
      <w:numFmt w:val="decimal"/>
      <w:lvlText w:val="(%1)"/>
      <w:lvlJc w:val="left"/>
      <w:pPr>
        <w:ind w:left="760" w:hanging="360"/>
      </w:pPr>
      <w:rPr>
        <w:rFonts w:hint="default"/>
      </w:rPr>
    </w:lvl>
    <w:lvl w:ilvl="1" w:tplc="B9AE01A8">
      <w:start w:val="1"/>
      <w:numFmt w:val="bullet"/>
      <w:lvlText w:val=""/>
      <w:lvlJc w:val="left"/>
      <w:pPr>
        <w:ind w:left="1200" w:hanging="400"/>
      </w:pPr>
      <w:rPr>
        <w:rFonts w:ascii="Wingdings" w:hAnsi="Wingdings" w:hint="default"/>
        <w:lang w:val="en-US"/>
      </w:rPr>
    </w:lvl>
    <w:lvl w:ilvl="2" w:tplc="041D0001">
      <w:numFmt w:val="bullet"/>
      <w:lvlText w:val="-"/>
      <w:lvlJc w:val="left"/>
      <w:pPr>
        <w:ind w:left="1600" w:hanging="400"/>
      </w:pPr>
      <w:rPr>
        <w:rFonts w:ascii="Times New Roman" w:eastAsia="Times New Roman" w:hAnsi="Times New Roman" w:cs="Times New Roman" w:hint="default"/>
      </w:rPr>
    </w:lvl>
    <w:lvl w:ilvl="3" w:tplc="F2F0A450">
      <w:start w:val="1"/>
      <w:numFmt w:val="lowerLetter"/>
      <w:lvlText w:val="(%4)"/>
      <w:lvlJc w:val="left"/>
      <w:pPr>
        <w:ind w:left="1960" w:hanging="360"/>
      </w:pPr>
      <w:rPr>
        <w:rFont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64A84702"/>
    <w:multiLevelType w:val="hybridMultilevel"/>
    <w:tmpl w:val="DC367CD4"/>
    <w:lvl w:ilvl="0" w:tplc="BB506F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66730F74"/>
    <w:multiLevelType w:val="hybridMultilevel"/>
    <w:tmpl w:val="0E180CFE"/>
    <w:lvl w:ilvl="0" w:tplc="5E1CD220">
      <w:start w:val="1"/>
      <w:numFmt w:val="decimal"/>
      <w:lvlText w:val="(%1)"/>
      <w:lvlJc w:val="left"/>
      <w:pPr>
        <w:ind w:left="760" w:hanging="360"/>
      </w:pPr>
      <w:rPr>
        <w:rFonts w:hint="default"/>
      </w:rPr>
    </w:lvl>
    <w:lvl w:ilvl="1" w:tplc="B9AE01A8">
      <w:start w:val="1"/>
      <w:numFmt w:val="bullet"/>
      <w:lvlText w:val=""/>
      <w:lvlJc w:val="left"/>
      <w:pPr>
        <w:ind w:left="1200" w:hanging="400"/>
      </w:pPr>
      <w:rPr>
        <w:rFonts w:ascii="Wingdings" w:hAnsi="Wingdings" w:hint="default"/>
        <w:lang w:val="en-US"/>
      </w:rPr>
    </w:lvl>
    <w:lvl w:ilvl="2" w:tplc="0409000B">
      <w:start w:val="1"/>
      <w:numFmt w:val="bullet"/>
      <w:lvlText w:val=""/>
      <w:lvlJc w:val="left"/>
      <w:pPr>
        <w:ind w:left="1600" w:hanging="400"/>
      </w:pPr>
      <w:rPr>
        <w:rFonts w:ascii="Wingdings" w:hAnsi="Wingdings" w:hint="default"/>
      </w:rPr>
    </w:lvl>
    <w:lvl w:ilvl="3" w:tplc="F2F0A450">
      <w:start w:val="1"/>
      <w:numFmt w:val="lowerLetter"/>
      <w:lvlText w:val="(%4)"/>
      <w:lvlJc w:val="left"/>
      <w:pPr>
        <w:ind w:left="1960" w:hanging="360"/>
      </w:pPr>
      <w:rPr>
        <w:rFont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6C193D71"/>
    <w:multiLevelType w:val="hybridMultilevel"/>
    <w:tmpl w:val="04C443F2"/>
    <w:lvl w:ilvl="0" w:tplc="A8AC7EF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6DCE51C5"/>
    <w:multiLevelType w:val="hybridMultilevel"/>
    <w:tmpl w:val="DAA2185A"/>
    <w:lvl w:ilvl="0" w:tplc="E39EEA4A">
      <w:start w:val="1"/>
      <w:numFmt w:val="decimal"/>
      <w:lvlText w:val="(%1)"/>
      <w:lvlJc w:val="left"/>
      <w:pPr>
        <w:ind w:left="760" w:hanging="360"/>
      </w:pPr>
      <w:rPr>
        <w:rFonts w:hint="default"/>
      </w:rPr>
    </w:lvl>
    <w:lvl w:ilvl="1" w:tplc="56E8615C">
      <w:start w:val="1"/>
      <w:numFmt w:val="bullet"/>
      <w:lvlText w:val="•"/>
      <w:lvlJc w:val="left"/>
      <w:pPr>
        <w:ind w:left="1200" w:hanging="400"/>
      </w:pPr>
      <w:rPr>
        <w:rFonts w:ascii="Arial" w:hAnsi="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758415CF"/>
    <w:multiLevelType w:val="hybridMultilevel"/>
    <w:tmpl w:val="3EF6CA4C"/>
    <w:lvl w:ilvl="0" w:tplc="F40C3BDE">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8">
    <w:nsid w:val="7A2127C7"/>
    <w:multiLevelType w:val="hybridMultilevel"/>
    <w:tmpl w:val="D6CE38BC"/>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nsid w:val="7E9A371A"/>
    <w:multiLevelType w:val="hybridMultilevel"/>
    <w:tmpl w:val="3F7A9A84"/>
    <w:lvl w:ilvl="0" w:tplc="B3B0FF8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5"/>
  </w:num>
  <w:num w:numId="2">
    <w:abstractNumId w:val="29"/>
  </w:num>
  <w:num w:numId="3">
    <w:abstractNumId w:val="8"/>
  </w:num>
  <w:num w:numId="4">
    <w:abstractNumId w:val="35"/>
  </w:num>
  <w:num w:numId="5">
    <w:abstractNumId w:val="17"/>
  </w:num>
  <w:num w:numId="6">
    <w:abstractNumId w:val="5"/>
  </w:num>
  <w:num w:numId="7">
    <w:abstractNumId w:val="19"/>
  </w:num>
  <w:num w:numId="8">
    <w:abstractNumId w:val="18"/>
  </w:num>
  <w:num w:numId="9">
    <w:abstractNumId w:val="43"/>
  </w:num>
  <w:num w:numId="10">
    <w:abstractNumId w:val="32"/>
  </w:num>
  <w:num w:numId="11">
    <w:abstractNumId w:val="37"/>
  </w:num>
  <w:num w:numId="12">
    <w:abstractNumId w:val="6"/>
  </w:num>
  <w:num w:numId="13">
    <w:abstractNumId w:val="44"/>
  </w:num>
  <w:num w:numId="14">
    <w:abstractNumId w:val="23"/>
  </w:num>
  <w:num w:numId="15">
    <w:abstractNumId w:val="41"/>
  </w:num>
  <w:num w:numId="16">
    <w:abstractNumId w:val="3"/>
  </w:num>
  <w:num w:numId="17">
    <w:abstractNumId w:val="9"/>
  </w:num>
  <w:num w:numId="18">
    <w:abstractNumId w:val="25"/>
  </w:num>
  <w:num w:numId="19">
    <w:abstractNumId w:val="40"/>
  </w:num>
  <w:num w:numId="20">
    <w:abstractNumId w:val="42"/>
  </w:num>
  <w:num w:numId="21">
    <w:abstractNumId w:val="26"/>
  </w:num>
  <w:num w:numId="22">
    <w:abstractNumId w:val="12"/>
  </w:num>
  <w:num w:numId="23">
    <w:abstractNumId w:val="10"/>
  </w:num>
  <w:num w:numId="24">
    <w:abstractNumId w:val="27"/>
  </w:num>
  <w:num w:numId="25">
    <w:abstractNumId w:val="30"/>
  </w:num>
  <w:num w:numId="26">
    <w:abstractNumId w:val="21"/>
  </w:num>
  <w:num w:numId="27">
    <w:abstractNumId w:val="39"/>
  </w:num>
  <w:num w:numId="28">
    <w:abstractNumId w:val="15"/>
  </w:num>
  <w:num w:numId="29">
    <w:abstractNumId w:val="14"/>
  </w:num>
  <w:num w:numId="30">
    <w:abstractNumId w:val="31"/>
  </w:num>
  <w:num w:numId="31">
    <w:abstractNumId w:val="38"/>
  </w:num>
  <w:num w:numId="32">
    <w:abstractNumId w:val="46"/>
  </w:num>
  <w:num w:numId="33">
    <w:abstractNumId w:val="11"/>
  </w:num>
  <w:num w:numId="34">
    <w:abstractNumId w:val="34"/>
  </w:num>
  <w:num w:numId="35">
    <w:abstractNumId w:val="4"/>
  </w:num>
  <w:num w:numId="36">
    <w:abstractNumId w:val="0"/>
  </w:num>
  <w:num w:numId="37">
    <w:abstractNumId w:val="48"/>
  </w:num>
  <w:num w:numId="38">
    <w:abstractNumId w:val="33"/>
  </w:num>
  <w:num w:numId="39">
    <w:abstractNumId w:val="24"/>
  </w:num>
  <w:num w:numId="40">
    <w:abstractNumId w:val="1"/>
  </w:num>
  <w:num w:numId="41">
    <w:abstractNumId w:val="7"/>
  </w:num>
  <w:num w:numId="42">
    <w:abstractNumId w:val="28"/>
  </w:num>
  <w:num w:numId="43">
    <w:abstractNumId w:val="22"/>
  </w:num>
  <w:num w:numId="44">
    <w:abstractNumId w:val="20"/>
  </w:num>
  <w:num w:numId="45">
    <w:abstractNumId w:val="16"/>
  </w:num>
  <w:num w:numId="46">
    <w:abstractNumId w:val="2"/>
  </w:num>
  <w:num w:numId="47">
    <w:abstractNumId w:val="49"/>
  </w:num>
  <w:num w:numId="48">
    <w:abstractNumId w:val="13"/>
  </w:num>
  <w:num w:numId="49">
    <w:abstractNumId w:val="36"/>
  </w:num>
  <w:num w:numId="5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1A"/>
    <w:rsid w:val="00001E92"/>
    <w:rsid w:val="0001004D"/>
    <w:rsid w:val="000114A8"/>
    <w:rsid w:val="000154D9"/>
    <w:rsid w:val="00022A18"/>
    <w:rsid w:val="00023029"/>
    <w:rsid w:val="000249D9"/>
    <w:rsid w:val="00024E69"/>
    <w:rsid w:val="00032565"/>
    <w:rsid w:val="000343DC"/>
    <w:rsid w:val="0003501A"/>
    <w:rsid w:val="00036D47"/>
    <w:rsid w:val="00046E0C"/>
    <w:rsid w:val="00047DBB"/>
    <w:rsid w:val="00054800"/>
    <w:rsid w:val="000553DF"/>
    <w:rsid w:val="00056A4E"/>
    <w:rsid w:val="00061F50"/>
    <w:rsid w:val="00067D3F"/>
    <w:rsid w:val="00072F64"/>
    <w:rsid w:val="00073850"/>
    <w:rsid w:val="000850F5"/>
    <w:rsid w:val="000859D9"/>
    <w:rsid w:val="000868BE"/>
    <w:rsid w:val="0009102E"/>
    <w:rsid w:val="000A0E95"/>
    <w:rsid w:val="000A3526"/>
    <w:rsid w:val="000A3B19"/>
    <w:rsid w:val="000A7942"/>
    <w:rsid w:val="000A7E43"/>
    <w:rsid w:val="000B0077"/>
    <w:rsid w:val="000B2C49"/>
    <w:rsid w:val="000B3464"/>
    <w:rsid w:val="000B4373"/>
    <w:rsid w:val="000B541F"/>
    <w:rsid w:val="000B6A07"/>
    <w:rsid w:val="000B77EF"/>
    <w:rsid w:val="000C2D51"/>
    <w:rsid w:val="000C49D9"/>
    <w:rsid w:val="000D1423"/>
    <w:rsid w:val="000D22F6"/>
    <w:rsid w:val="000D6535"/>
    <w:rsid w:val="000E3905"/>
    <w:rsid w:val="000E50C0"/>
    <w:rsid w:val="000F07AF"/>
    <w:rsid w:val="000F10CE"/>
    <w:rsid w:val="000F543E"/>
    <w:rsid w:val="000F5A0B"/>
    <w:rsid w:val="000F61A1"/>
    <w:rsid w:val="00103FA4"/>
    <w:rsid w:val="00105A45"/>
    <w:rsid w:val="00105E21"/>
    <w:rsid w:val="00110992"/>
    <w:rsid w:val="00110EF8"/>
    <w:rsid w:val="00112880"/>
    <w:rsid w:val="00116D5D"/>
    <w:rsid w:val="001210B9"/>
    <w:rsid w:val="00122187"/>
    <w:rsid w:val="00123048"/>
    <w:rsid w:val="0012374B"/>
    <w:rsid w:val="00125907"/>
    <w:rsid w:val="00131DB7"/>
    <w:rsid w:val="00136004"/>
    <w:rsid w:val="00142726"/>
    <w:rsid w:val="00142B35"/>
    <w:rsid w:val="001437B4"/>
    <w:rsid w:val="001440CC"/>
    <w:rsid w:val="001459E1"/>
    <w:rsid w:val="0016303C"/>
    <w:rsid w:val="00166AF8"/>
    <w:rsid w:val="00177966"/>
    <w:rsid w:val="00185B8F"/>
    <w:rsid w:val="00186416"/>
    <w:rsid w:val="00192EE3"/>
    <w:rsid w:val="00193F5A"/>
    <w:rsid w:val="001941BC"/>
    <w:rsid w:val="001A7EC3"/>
    <w:rsid w:val="001B0988"/>
    <w:rsid w:val="001B1110"/>
    <w:rsid w:val="001B4F92"/>
    <w:rsid w:val="001C32A2"/>
    <w:rsid w:val="001D6386"/>
    <w:rsid w:val="001D671B"/>
    <w:rsid w:val="001E4293"/>
    <w:rsid w:val="001F15C5"/>
    <w:rsid w:val="001F640B"/>
    <w:rsid w:val="002019A0"/>
    <w:rsid w:val="002020F0"/>
    <w:rsid w:val="002050FC"/>
    <w:rsid w:val="002076A7"/>
    <w:rsid w:val="002213FA"/>
    <w:rsid w:val="002217ED"/>
    <w:rsid w:val="00224EE5"/>
    <w:rsid w:val="002253D9"/>
    <w:rsid w:val="00226870"/>
    <w:rsid w:val="00226E65"/>
    <w:rsid w:val="002413E9"/>
    <w:rsid w:val="00244B42"/>
    <w:rsid w:val="00245A3A"/>
    <w:rsid w:val="00245F53"/>
    <w:rsid w:val="00250ECE"/>
    <w:rsid w:val="00251136"/>
    <w:rsid w:val="00265769"/>
    <w:rsid w:val="00266141"/>
    <w:rsid w:val="00267A3C"/>
    <w:rsid w:val="002703BE"/>
    <w:rsid w:val="00272673"/>
    <w:rsid w:val="00273C1B"/>
    <w:rsid w:val="00274DBD"/>
    <w:rsid w:val="00285DC8"/>
    <w:rsid w:val="00287B30"/>
    <w:rsid w:val="00294DA2"/>
    <w:rsid w:val="002A2368"/>
    <w:rsid w:val="002A2FCA"/>
    <w:rsid w:val="002A403E"/>
    <w:rsid w:val="002A62DC"/>
    <w:rsid w:val="002A6A7E"/>
    <w:rsid w:val="002A79C5"/>
    <w:rsid w:val="002A7BB1"/>
    <w:rsid w:val="002B225A"/>
    <w:rsid w:val="002B59D0"/>
    <w:rsid w:val="002B7E45"/>
    <w:rsid w:val="002C3E1A"/>
    <w:rsid w:val="002C48C6"/>
    <w:rsid w:val="002C538F"/>
    <w:rsid w:val="002C63C2"/>
    <w:rsid w:val="002C6497"/>
    <w:rsid w:val="002D267E"/>
    <w:rsid w:val="002D3579"/>
    <w:rsid w:val="002D4227"/>
    <w:rsid w:val="002E0F69"/>
    <w:rsid w:val="002E26F6"/>
    <w:rsid w:val="002E342D"/>
    <w:rsid w:val="002E371A"/>
    <w:rsid w:val="002E45FA"/>
    <w:rsid w:val="002E5C39"/>
    <w:rsid w:val="002F2B2E"/>
    <w:rsid w:val="002F6055"/>
    <w:rsid w:val="00301B83"/>
    <w:rsid w:val="00304EBA"/>
    <w:rsid w:val="00311D9B"/>
    <w:rsid w:val="00314230"/>
    <w:rsid w:val="00315AF5"/>
    <w:rsid w:val="00316153"/>
    <w:rsid w:val="003225A6"/>
    <w:rsid w:val="003250D5"/>
    <w:rsid w:val="00326B0B"/>
    <w:rsid w:val="00327F4B"/>
    <w:rsid w:val="00331F67"/>
    <w:rsid w:val="00333A6B"/>
    <w:rsid w:val="0033764A"/>
    <w:rsid w:val="00342844"/>
    <w:rsid w:val="003502DE"/>
    <w:rsid w:val="003605AA"/>
    <w:rsid w:val="003616A6"/>
    <w:rsid w:val="003645C2"/>
    <w:rsid w:val="003725F9"/>
    <w:rsid w:val="00373B9F"/>
    <w:rsid w:val="00374D46"/>
    <w:rsid w:val="00384D13"/>
    <w:rsid w:val="00393EF8"/>
    <w:rsid w:val="003A6255"/>
    <w:rsid w:val="003B71DB"/>
    <w:rsid w:val="003C1A71"/>
    <w:rsid w:val="003C20ED"/>
    <w:rsid w:val="003C250B"/>
    <w:rsid w:val="003C42D2"/>
    <w:rsid w:val="003C5A21"/>
    <w:rsid w:val="003D0FEC"/>
    <w:rsid w:val="003D425C"/>
    <w:rsid w:val="003E0333"/>
    <w:rsid w:val="003E3FFA"/>
    <w:rsid w:val="003E4CC0"/>
    <w:rsid w:val="003E6D3A"/>
    <w:rsid w:val="003F3EF7"/>
    <w:rsid w:val="003F47FF"/>
    <w:rsid w:val="003F6B0B"/>
    <w:rsid w:val="003F7BEF"/>
    <w:rsid w:val="004016C1"/>
    <w:rsid w:val="00402BB6"/>
    <w:rsid w:val="0040358F"/>
    <w:rsid w:val="00405B92"/>
    <w:rsid w:val="0040632E"/>
    <w:rsid w:val="00410523"/>
    <w:rsid w:val="0041343B"/>
    <w:rsid w:val="00415851"/>
    <w:rsid w:val="00417800"/>
    <w:rsid w:val="0041781E"/>
    <w:rsid w:val="0042108A"/>
    <w:rsid w:val="00434493"/>
    <w:rsid w:val="0044133E"/>
    <w:rsid w:val="004504DF"/>
    <w:rsid w:val="00451886"/>
    <w:rsid w:val="0046186A"/>
    <w:rsid w:val="00467AD4"/>
    <w:rsid w:val="0047137A"/>
    <w:rsid w:val="00472827"/>
    <w:rsid w:val="0047581A"/>
    <w:rsid w:val="004936B7"/>
    <w:rsid w:val="004B026F"/>
    <w:rsid w:val="004B3EA3"/>
    <w:rsid w:val="004C5285"/>
    <w:rsid w:val="004C5F98"/>
    <w:rsid w:val="004C6630"/>
    <w:rsid w:val="004C6F44"/>
    <w:rsid w:val="004D14E1"/>
    <w:rsid w:val="004D34ED"/>
    <w:rsid w:val="004E2469"/>
    <w:rsid w:val="004E3EBE"/>
    <w:rsid w:val="004E45CD"/>
    <w:rsid w:val="004E4EC8"/>
    <w:rsid w:val="004E5988"/>
    <w:rsid w:val="004E59CC"/>
    <w:rsid w:val="004E6D49"/>
    <w:rsid w:val="004F7108"/>
    <w:rsid w:val="00502C31"/>
    <w:rsid w:val="00506400"/>
    <w:rsid w:val="00510EA7"/>
    <w:rsid w:val="005132F1"/>
    <w:rsid w:val="00513E79"/>
    <w:rsid w:val="00514A44"/>
    <w:rsid w:val="005160AF"/>
    <w:rsid w:val="00517F61"/>
    <w:rsid w:val="00525713"/>
    <w:rsid w:val="0052699E"/>
    <w:rsid w:val="0053557F"/>
    <w:rsid w:val="005363DB"/>
    <w:rsid w:val="005377D9"/>
    <w:rsid w:val="005429F9"/>
    <w:rsid w:val="00546CFF"/>
    <w:rsid w:val="00546F58"/>
    <w:rsid w:val="00547374"/>
    <w:rsid w:val="005509F8"/>
    <w:rsid w:val="005542BE"/>
    <w:rsid w:val="00560E1E"/>
    <w:rsid w:val="00562568"/>
    <w:rsid w:val="00562D39"/>
    <w:rsid w:val="005662E3"/>
    <w:rsid w:val="00566BAC"/>
    <w:rsid w:val="00570083"/>
    <w:rsid w:val="00570908"/>
    <w:rsid w:val="005721E7"/>
    <w:rsid w:val="00576E26"/>
    <w:rsid w:val="0059000A"/>
    <w:rsid w:val="005A23E9"/>
    <w:rsid w:val="005A3897"/>
    <w:rsid w:val="005A4334"/>
    <w:rsid w:val="005B0A06"/>
    <w:rsid w:val="005C030F"/>
    <w:rsid w:val="005C3E3A"/>
    <w:rsid w:val="005C7670"/>
    <w:rsid w:val="005D0E25"/>
    <w:rsid w:val="005D2933"/>
    <w:rsid w:val="005D41F2"/>
    <w:rsid w:val="005D76EE"/>
    <w:rsid w:val="005E22F0"/>
    <w:rsid w:val="005E2CAB"/>
    <w:rsid w:val="005E36D9"/>
    <w:rsid w:val="005E3951"/>
    <w:rsid w:val="005E6BAC"/>
    <w:rsid w:val="005F1B6F"/>
    <w:rsid w:val="005F716E"/>
    <w:rsid w:val="0061440D"/>
    <w:rsid w:val="00617B36"/>
    <w:rsid w:val="00617BCD"/>
    <w:rsid w:val="00621A52"/>
    <w:rsid w:val="006239C8"/>
    <w:rsid w:val="00631A7D"/>
    <w:rsid w:val="006370B7"/>
    <w:rsid w:val="00645CD9"/>
    <w:rsid w:val="00651CD0"/>
    <w:rsid w:val="0065420C"/>
    <w:rsid w:val="0066624D"/>
    <w:rsid w:val="006752E4"/>
    <w:rsid w:val="00676EF7"/>
    <w:rsid w:val="00684559"/>
    <w:rsid w:val="00684A06"/>
    <w:rsid w:val="0068791B"/>
    <w:rsid w:val="0069344C"/>
    <w:rsid w:val="006936C4"/>
    <w:rsid w:val="006946C1"/>
    <w:rsid w:val="006A14F2"/>
    <w:rsid w:val="006A34E1"/>
    <w:rsid w:val="006A4B4B"/>
    <w:rsid w:val="006B0BC2"/>
    <w:rsid w:val="006B0C5D"/>
    <w:rsid w:val="006C04E1"/>
    <w:rsid w:val="006C30DA"/>
    <w:rsid w:val="006C3EB6"/>
    <w:rsid w:val="006C52B5"/>
    <w:rsid w:val="006C6A69"/>
    <w:rsid w:val="006D72F4"/>
    <w:rsid w:val="006D7478"/>
    <w:rsid w:val="006E6285"/>
    <w:rsid w:val="006E6656"/>
    <w:rsid w:val="006E703B"/>
    <w:rsid w:val="006F3795"/>
    <w:rsid w:val="006F539A"/>
    <w:rsid w:val="0070569C"/>
    <w:rsid w:val="007101BC"/>
    <w:rsid w:val="007103AB"/>
    <w:rsid w:val="007164DF"/>
    <w:rsid w:val="00721440"/>
    <w:rsid w:val="00722CCA"/>
    <w:rsid w:val="007240DB"/>
    <w:rsid w:val="00726A8F"/>
    <w:rsid w:val="007300F1"/>
    <w:rsid w:val="00730F2A"/>
    <w:rsid w:val="0073231B"/>
    <w:rsid w:val="00735061"/>
    <w:rsid w:val="00736E2A"/>
    <w:rsid w:val="0074547A"/>
    <w:rsid w:val="00756B36"/>
    <w:rsid w:val="0075792B"/>
    <w:rsid w:val="00772ADF"/>
    <w:rsid w:val="00773115"/>
    <w:rsid w:val="00773DBE"/>
    <w:rsid w:val="00773E30"/>
    <w:rsid w:val="0078096B"/>
    <w:rsid w:val="00781E6F"/>
    <w:rsid w:val="007824CC"/>
    <w:rsid w:val="0078514C"/>
    <w:rsid w:val="00792FE2"/>
    <w:rsid w:val="00793403"/>
    <w:rsid w:val="007A6219"/>
    <w:rsid w:val="007A7485"/>
    <w:rsid w:val="007A7EC3"/>
    <w:rsid w:val="007B29D9"/>
    <w:rsid w:val="007B7114"/>
    <w:rsid w:val="007C6436"/>
    <w:rsid w:val="007C7180"/>
    <w:rsid w:val="007D4EA4"/>
    <w:rsid w:val="007D75C9"/>
    <w:rsid w:val="007F5703"/>
    <w:rsid w:val="007F76EA"/>
    <w:rsid w:val="00804EC4"/>
    <w:rsid w:val="00806274"/>
    <w:rsid w:val="008130B3"/>
    <w:rsid w:val="0081641A"/>
    <w:rsid w:val="00821AAB"/>
    <w:rsid w:val="008241F8"/>
    <w:rsid w:val="008338CA"/>
    <w:rsid w:val="0083639D"/>
    <w:rsid w:val="0083727D"/>
    <w:rsid w:val="00837495"/>
    <w:rsid w:val="0084078A"/>
    <w:rsid w:val="00841DE1"/>
    <w:rsid w:val="00845ED7"/>
    <w:rsid w:val="00850756"/>
    <w:rsid w:val="008550FB"/>
    <w:rsid w:val="00857AA8"/>
    <w:rsid w:val="00861942"/>
    <w:rsid w:val="00861B30"/>
    <w:rsid w:val="00862000"/>
    <w:rsid w:val="00862CEA"/>
    <w:rsid w:val="0086614F"/>
    <w:rsid w:val="00866502"/>
    <w:rsid w:val="0086798C"/>
    <w:rsid w:val="00867FFE"/>
    <w:rsid w:val="00871CB5"/>
    <w:rsid w:val="00873109"/>
    <w:rsid w:val="00873613"/>
    <w:rsid w:val="00875DC7"/>
    <w:rsid w:val="00877522"/>
    <w:rsid w:val="00881CB0"/>
    <w:rsid w:val="008830DF"/>
    <w:rsid w:val="00884570"/>
    <w:rsid w:val="008859D1"/>
    <w:rsid w:val="00887BC0"/>
    <w:rsid w:val="00892BF5"/>
    <w:rsid w:val="008963C0"/>
    <w:rsid w:val="00897DCF"/>
    <w:rsid w:val="008A5435"/>
    <w:rsid w:val="008A5712"/>
    <w:rsid w:val="008C2B40"/>
    <w:rsid w:val="008C47CC"/>
    <w:rsid w:val="008C4AE9"/>
    <w:rsid w:val="008D1A48"/>
    <w:rsid w:val="008D4C11"/>
    <w:rsid w:val="008E5129"/>
    <w:rsid w:val="008F3B7D"/>
    <w:rsid w:val="008F5308"/>
    <w:rsid w:val="009060BD"/>
    <w:rsid w:val="009076CE"/>
    <w:rsid w:val="00907E1D"/>
    <w:rsid w:val="00911BFA"/>
    <w:rsid w:val="00912F9C"/>
    <w:rsid w:val="009175B1"/>
    <w:rsid w:val="00922560"/>
    <w:rsid w:val="009262F6"/>
    <w:rsid w:val="00930E2D"/>
    <w:rsid w:val="00934470"/>
    <w:rsid w:val="00934867"/>
    <w:rsid w:val="00934F5F"/>
    <w:rsid w:val="00942773"/>
    <w:rsid w:val="0094479A"/>
    <w:rsid w:val="009450A6"/>
    <w:rsid w:val="009467DF"/>
    <w:rsid w:val="00950ED5"/>
    <w:rsid w:val="00954B2E"/>
    <w:rsid w:val="009612A3"/>
    <w:rsid w:val="0096689E"/>
    <w:rsid w:val="00967429"/>
    <w:rsid w:val="00967AFA"/>
    <w:rsid w:val="00973895"/>
    <w:rsid w:val="009831AC"/>
    <w:rsid w:val="00987C49"/>
    <w:rsid w:val="00987FAF"/>
    <w:rsid w:val="009924DF"/>
    <w:rsid w:val="009A23DE"/>
    <w:rsid w:val="009A5DD3"/>
    <w:rsid w:val="009A7734"/>
    <w:rsid w:val="009A7D31"/>
    <w:rsid w:val="009B5B90"/>
    <w:rsid w:val="009B660B"/>
    <w:rsid w:val="009D2DCB"/>
    <w:rsid w:val="009E501B"/>
    <w:rsid w:val="009F2C97"/>
    <w:rsid w:val="009F35E2"/>
    <w:rsid w:val="009F4296"/>
    <w:rsid w:val="009F5713"/>
    <w:rsid w:val="00A0001D"/>
    <w:rsid w:val="00A015A2"/>
    <w:rsid w:val="00A016B6"/>
    <w:rsid w:val="00A05C83"/>
    <w:rsid w:val="00A068DB"/>
    <w:rsid w:val="00A1322F"/>
    <w:rsid w:val="00A237C2"/>
    <w:rsid w:val="00A23BFA"/>
    <w:rsid w:val="00A24952"/>
    <w:rsid w:val="00A265D9"/>
    <w:rsid w:val="00A27504"/>
    <w:rsid w:val="00A33744"/>
    <w:rsid w:val="00A377FE"/>
    <w:rsid w:val="00A40C3C"/>
    <w:rsid w:val="00A44303"/>
    <w:rsid w:val="00A46B7F"/>
    <w:rsid w:val="00A47299"/>
    <w:rsid w:val="00A609F9"/>
    <w:rsid w:val="00A60B7B"/>
    <w:rsid w:val="00A6126F"/>
    <w:rsid w:val="00A62761"/>
    <w:rsid w:val="00A64E5B"/>
    <w:rsid w:val="00A67A05"/>
    <w:rsid w:val="00A7068C"/>
    <w:rsid w:val="00A7160E"/>
    <w:rsid w:val="00A736D7"/>
    <w:rsid w:val="00A771FD"/>
    <w:rsid w:val="00A77DDA"/>
    <w:rsid w:val="00A825DB"/>
    <w:rsid w:val="00A86893"/>
    <w:rsid w:val="00A9049C"/>
    <w:rsid w:val="00A91032"/>
    <w:rsid w:val="00A93A20"/>
    <w:rsid w:val="00A96027"/>
    <w:rsid w:val="00A97D1A"/>
    <w:rsid w:val="00AA163F"/>
    <w:rsid w:val="00AA3023"/>
    <w:rsid w:val="00AB0487"/>
    <w:rsid w:val="00AB39C9"/>
    <w:rsid w:val="00AB4477"/>
    <w:rsid w:val="00AC48DF"/>
    <w:rsid w:val="00AC4F0E"/>
    <w:rsid w:val="00AD434E"/>
    <w:rsid w:val="00AD4A19"/>
    <w:rsid w:val="00AE26C5"/>
    <w:rsid w:val="00AE48B7"/>
    <w:rsid w:val="00AF2EDF"/>
    <w:rsid w:val="00B00E7E"/>
    <w:rsid w:val="00B03F52"/>
    <w:rsid w:val="00B05D60"/>
    <w:rsid w:val="00B2563D"/>
    <w:rsid w:val="00B320F9"/>
    <w:rsid w:val="00B32A96"/>
    <w:rsid w:val="00B3460D"/>
    <w:rsid w:val="00B37432"/>
    <w:rsid w:val="00B37BD1"/>
    <w:rsid w:val="00B44A90"/>
    <w:rsid w:val="00B5326B"/>
    <w:rsid w:val="00B56FA7"/>
    <w:rsid w:val="00B579D5"/>
    <w:rsid w:val="00B60FB5"/>
    <w:rsid w:val="00B6233F"/>
    <w:rsid w:val="00B677E3"/>
    <w:rsid w:val="00B80A6A"/>
    <w:rsid w:val="00B9494A"/>
    <w:rsid w:val="00BA117E"/>
    <w:rsid w:val="00BA2C6C"/>
    <w:rsid w:val="00BA3236"/>
    <w:rsid w:val="00BA3BED"/>
    <w:rsid w:val="00BB2105"/>
    <w:rsid w:val="00BB654D"/>
    <w:rsid w:val="00BC1927"/>
    <w:rsid w:val="00BC52BB"/>
    <w:rsid w:val="00BD156F"/>
    <w:rsid w:val="00BD5D29"/>
    <w:rsid w:val="00BD7C76"/>
    <w:rsid w:val="00BE70CF"/>
    <w:rsid w:val="00BF208C"/>
    <w:rsid w:val="00BF4FD6"/>
    <w:rsid w:val="00BF631F"/>
    <w:rsid w:val="00C01464"/>
    <w:rsid w:val="00C01CEA"/>
    <w:rsid w:val="00C0265A"/>
    <w:rsid w:val="00C033B4"/>
    <w:rsid w:val="00C045FF"/>
    <w:rsid w:val="00C04E5A"/>
    <w:rsid w:val="00C06329"/>
    <w:rsid w:val="00C07EF5"/>
    <w:rsid w:val="00C10606"/>
    <w:rsid w:val="00C120E7"/>
    <w:rsid w:val="00C14503"/>
    <w:rsid w:val="00C15FA2"/>
    <w:rsid w:val="00C17B89"/>
    <w:rsid w:val="00C21254"/>
    <w:rsid w:val="00C274A5"/>
    <w:rsid w:val="00C3332F"/>
    <w:rsid w:val="00C3689C"/>
    <w:rsid w:val="00C43DEB"/>
    <w:rsid w:val="00C445EC"/>
    <w:rsid w:val="00C47E08"/>
    <w:rsid w:val="00C529FB"/>
    <w:rsid w:val="00C5496D"/>
    <w:rsid w:val="00C61CD1"/>
    <w:rsid w:val="00C65210"/>
    <w:rsid w:val="00C66D41"/>
    <w:rsid w:val="00C70713"/>
    <w:rsid w:val="00C72906"/>
    <w:rsid w:val="00C84A21"/>
    <w:rsid w:val="00C8627E"/>
    <w:rsid w:val="00C868F1"/>
    <w:rsid w:val="00C86FB9"/>
    <w:rsid w:val="00C92B7D"/>
    <w:rsid w:val="00C964A4"/>
    <w:rsid w:val="00CA2A37"/>
    <w:rsid w:val="00CA4B7B"/>
    <w:rsid w:val="00CA7A14"/>
    <w:rsid w:val="00CB233E"/>
    <w:rsid w:val="00CB343E"/>
    <w:rsid w:val="00CB6716"/>
    <w:rsid w:val="00CB7D35"/>
    <w:rsid w:val="00CC13E8"/>
    <w:rsid w:val="00CC281A"/>
    <w:rsid w:val="00CD0136"/>
    <w:rsid w:val="00CD0355"/>
    <w:rsid w:val="00CD651C"/>
    <w:rsid w:val="00CD67D1"/>
    <w:rsid w:val="00CD6D11"/>
    <w:rsid w:val="00CE2B12"/>
    <w:rsid w:val="00CE45E0"/>
    <w:rsid w:val="00CE5120"/>
    <w:rsid w:val="00CE7A0C"/>
    <w:rsid w:val="00CF2D70"/>
    <w:rsid w:val="00CF48E0"/>
    <w:rsid w:val="00CF5A6F"/>
    <w:rsid w:val="00D032FD"/>
    <w:rsid w:val="00D10169"/>
    <w:rsid w:val="00D12323"/>
    <w:rsid w:val="00D13312"/>
    <w:rsid w:val="00D3621C"/>
    <w:rsid w:val="00D365E7"/>
    <w:rsid w:val="00D418D5"/>
    <w:rsid w:val="00D475AF"/>
    <w:rsid w:val="00D52D3D"/>
    <w:rsid w:val="00D5686E"/>
    <w:rsid w:val="00D6394D"/>
    <w:rsid w:val="00D63DD7"/>
    <w:rsid w:val="00D64C04"/>
    <w:rsid w:val="00D72AAC"/>
    <w:rsid w:val="00D73EB3"/>
    <w:rsid w:val="00D76096"/>
    <w:rsid w:val="00D77C28"/>
    <w:rsid w:val="00D83275"/>
    <w:rsid w:val="00D853EE"/>
    <w:rsid w:val="00D85BE5"/>
    <w:rsid w:val="00D91684"/>
    <w:rsid w:val="00D92B75"/>
    <w:rsid w:val="00D95591"/>
    <w:rsid w:val="00DA0B17"/>
    <w:rsid w:val="00DA3EF5"/>
    <w:rsid w:val="00DB33E0"/>
    <w:rsid w:val="00DB6926"/>
    <w:rsid w:val="00DC06BC"/>
    <w:rsid w:val="00DC3787"/>
    <w:rsid w:val="00DD4698"/>
    <w:rsid w:val="00DE060E"/>
    <w:rsid w:val="00DE2B19"/>
    <w:rsid w:val="00DE3237"/>
    <w:rsid w:val="00DE387E"/>
    <w:rsid w:val="00DE65FE"/>
    <w:rsid w:val="00DF751C"/>
    <w:rsid w:val="00DF796B"/>
    <w:rsid w:val="00E00C36"/>
    <w:rsid w:val="00E20DAC"/>
    <w:rsid w:val="00E25E6E"/>
    <w:rsid w:val="00E31B8A"/>
    <w:rsid w:val="00E343A3"/>
    <w:rsid w:val="00E35E6C"/>
    <w:rsid w:val="00E41103"/>
    <w:rsid w:val="00E46117"/>
    <w:rsid w:val="00E47BA7"/>
    <w:rsid w:val="00E50E5F"/>
    <w:rsid w:val="00E52C62"/>
    <w:rsid w:val="00E6082E"/>
    <w:rsid w:val="00E60F76"/>
    <w:rsid w:val="00E632A8"/>
    <w:rsid w:val="00E70339"/>
    <w:rsid w:val="00E80FA3"/>
    <w:rsid w:val="00E8100F"/>
    <w:rsid w:val="00E81094"/>
    <w:rsid w:val="00E821BF"/>
    <w:rsid w:val="00E84A9F"/>
    <w:rsid w:val="00E902F2"/>
    <w:rsid w:val="00E95BCB"/>
    <w:rsid w:val="00EA00F1"/>
    <w:rsid w:val="00EA168D"/>
    <w:rsid w:val="00EA2D92"/>
    <w:rsid w:val="00EA4E15"/>
    <w:rsid w:val="00EA4FBF"/>
    <w:rsid w:val="00EB2001"/>
    <w:rsid w:val="00EB5DE7"/>
    <w:rsid w:val="00EB77C9"/>
    <w:rsid w:val="00EC0B80"/>
    <w:rsid w:val="00EC693B"/>
    <w:rsid w:val="00ED0374"/>
    <w:rsid w:val="00ED06D4"/>
    <w:rsid w:val="00ED3A38"/>
    <w:rsid w:val="00ED58F0"/>
    <w:rsid w:val="00ED7CC0"/>
    <w:rsid w:val="00EE3C10"/>
    <w:rsid w:val="00EF5899"/>
    <w:rsid w:val="00F0269C"/>
    <w:rsid w:val="00F03A81"/>
    <w:rsid w:val="00F0454F"/>
    <w:rsid w:val="00F05A03"/>
    <w:rsid w:val="00F101FD"/>
    <w:rsid w:val="00F10E67"/>
    <w:rsid w:val="00F1237B"/>
    <w:rsid w:val="00F263A4"/>
    <w:rsid w:val="00F27C23"/>
    <w:rsid w:val="00F31830"/>
    <w:rsid w:val="00F439F7"/>
    <w:rsid w:val="00F46F82"/>
    <w:rsid w:val="00F5563A"/>
    <w:rsid w:val="00F5601A"/>
    <w:rsid w:val="00F57C59"/>
    <w:rsid w:val="00F602CB"/>
    <w:rsid w:val="00F60C3D"/>
    <w:rsid w:val="00F63E37"/>
    <w:rsid w:val="00F73217"/>
    <w:rsid w:val="00F77477"/>
    <w:rsid w:val="00F809F2"/>
    <w:rsid w:val="00F8395D"/>
    <w:rsid w:val="00F83FA5"/>
    <w:rsid w:val="00F850C4"/>
    <w:rsid w:val="00F85560"/>
    <w:rsid w:val="00F85EEA"/>
    <w:rsid w:val="00F8636D"/>
    <w:rsid w:val="00F8719E"/>
    <w:rsid w:val="00F91E31"/>
    <w:rsid w:val="00F94599"/>
    <w:rsid w:val="00FA22C9"/>
    <w:rsid w:val="00FA2DFC"/>
    <w:rsid w:val="00FA68B3"/>
    <w:rsid w:val="00FA748B"/>
    <w:rsid w:val="00FB115D"/>
    <w:rsid w:val="00FB4637"/>
    <w:rsid w:val="00FD1CC4"/>
    <w:rsid w:val="00FD2299"/>
    <w:rsid w:val="00FD259A"/>
    <w:rsid w:val="00FE1297"/>
    <w:rsid w:val="00FE348F"/>
    <w:rsid w:val="00FE5AF0"/>
    <w:rsid w:val="00FF0FAC"/>
    <w:rsid w:val="00FF5648"/>
    <w:rsid w:val="00FF73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54AC2D"/>
  <w15:chartTrackingRefBased/>
  <w15:docId w15:val="{ED6A68D2-4216-428D-89FF-B2C85B51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ind w:firstLineChars="100" w:firstLine="1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C49"/>
    <w:pPr>
      <w:spacing w:before="60" w:after="180" w:line="360" w:lineRule="atLeast"/>
      <w:ind w:left="851" w:firstLineChars="0"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7C49"/>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F5713"/>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9F571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3A6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33A6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245A3A"/>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7C49"/>
    <w:rPr>
      <w:rFonts w:ascii="Arial" w:eastAsia="MS Gothic" w:hAnsi="Arial" w:cs="Times New Roman"/>
      <w:kern w:val="28"/>
      <w:sz w:val="28"/>
      <w:szCs w:val="20"/>
      <w:lang w:val="en-GB" w:eastAsia="ja-JP"/>
    </w:rPr>
  </w:style>
  <w:style w:type="paragraph" w:customStyle="1" w:styleId="References">
    <w:name w:val="References"/>
    <w:basedOn w:val="a"/>
    <w:rsid w:val="00987C49"/>
    <w:pPr>
      <w:autoSpaceDE w:val="0"/>
      <w:autoSpaceDN w:val="0"/>
      <w:spacing w:after="60"/>
      <w:ind w:left="0" w:firstLine="0"/>
    </w:pPr>
    <w:rPr>
      <w:rFonts w:eastAsia="SimSun"/>
      <w:sz w:val="22"/>
      <w:szCs w:val="16"/>
      <w:lang w:val="en-US"/>
    </w:rPr>
  </w:style>
  <w:style w:type="character" w:customStyle="1" w:styleId="4Char">
    <w:name w:val="제목 4 Char"/>
    <w:basedOn w:val="a0"/>
    <w:link w:val="4"/>
    <w:uiPriority w:val="9"/>
    <w:semiHidden/>
    <w:rsid w:val="00333A6B"/>
    <w:rPr>
      <w:rFonts w:ascii="Times New Roman" w:eastAsia="MS Mincho" w:hAnsi="Times New Roman" w:cs="Times New Roman"/>
      <w:b/>
      <w:bCs/>
      <w:kern w:val="0"/>
      <w:szCs w:val="20"/>
      <w:lang w:val="en-GB" w:eastAsia="en-US"/>
    </w:rPr>
  </w:style>
  <w:style w:type="character" w:customStyle="1" w:styleId="5Char">
    <w:name w:val="제목 5 Char"/>
    <w:basedOn w:val="a0"/>
    <w:link w:val="5"/>
    <w:uiPriority w:val="9"/>
    <w:semiHidden/>
    <w:rsid w:val="00333A6B"/>
    <w:rPr>
      <w:rFonts w:asciiTheme="majorHAnsi" w:eastAsiaTheme="majorEastAsia" w:hAnsiTheme="majorHAnsi" w:cstheme="majorBidi"/>
      <w:kern w:val="0"/>
      <w:szCs w:val="20"/>
      <w:lang w:val="en-GB" w:eastAsia="en-US"/>
    </w:rPr>
  </w:style>
  <w:style w:type="paragraph" w:styleId="a3">
    <w:name w:val="annotation text"/>
    <w:basedOn w:val="a"/>
    <w:link w:val="Char"/>
    <w:uiPriority w:val="99"/>
    <w:semiHidden/>
    <w:unhideWhenUsed/>
    <w:rsid w:val="00333A6B"/>
    <w:pPr>
      <w:jc w:val="left"/>
    </w:pPr>
  </w:style>
  <w:style w:type="character" w:customStyle="1" w:styleId="Char">
    <w:name w:val="메모 텍스트 Char"/>
    <w:basedOn w:val="a0"/>
    <w:link w:val="a3"/>
    <w:uiPriority w:val="99"/>
    <w:semiHidden/>
    <w:rsid w:val="00333A6B"/>
    <w:rPr>
      <w:rFonts w:ascii="Times New Roman" w:eastAsia="MS Mincho" w:hAnsi="Times New Roman" w:cs="Times New Roman"/>
      <w:kern w:val="0"/>
      <w:szCs w:val="20"/>
      <w:lang w:val="en-GB" w:eastAsia="en-US"/>
    </w:rPr>
  </w:style>
  <w:style w:type="character" w:styleId="a4">
    <w:name w:val="annotation reference"/>
    <w:qFormat/>
    <w:rsid w:val="00333A6B"/>
    <w:rPr>
      <w:sz w:val="16"/>
    </w:rPr>
  </w:style>
  <w:style w:type="paragraph" w:styleId="a5">
    <w:name w:val="Balloon Text"/>
    <w:basedOn w:val="a"/>
    <w:link w:val="Char0"/>
    <w:uiPriority w:val="99"/>
    <w:semiHidden/>
    <w:unhideWhenUsed/>
    <w:rsid w:val="00333A6B"/>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333A6B"/>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1440CC"/>
    <w:rPr>
      <w:color w:val="808080"/>
    </w:rPr>
  </w:style>
  <w:style w:type="paragraph" w:customStyle="1" w:styleId="B1">
    <w:name w:val="B1"/>
    <w:basedOn w:val="a"/>
    <w:link w:val="B1Zchn"/>
    <w:rsid w:val="006C30DA"/>
    <w:pPr>
      <w:spacing w:before="0" w:line="240" w:lineRule="auto"/>
      <w:ind w:left="568"/>
      <w:jc w:val="left"/>
    </w:pPr>
    <w:rPr>
      <w:rFonts w:eastAsia="맑은 고딕"/>
      <w:lang w:val="x-none"/>
    </w:rPr>
  </w:style>
  <w:style w:type="character" w:customStyle="1" w:styleId="B1Zchn">
    <w:name w:val="B1 Zchn"/>
    <w:link w:val="B1"/>
    <w:rsid w:val="006C30DA"/>
    <w:rPr>
      <w:rFonts w:ascii="Times New Roman" w:eastAsia="맑은 고딕" w:hAnsi="Times New Roman" w:cs="Times New Roman"/>
      <w:kern w:val="0"/>
      <w:szCs w:val="20"/>
      <w:lang w:val="x-none" w:eastAsia="en-US"/>
    </w:rPr>
  </w:style>
  <w:style w:type="paragraph" w:styleId="a7">
    <w:name w:val="List Paragraph"/>
    <w:aliases w:val="- Bullets,リスト段落,列出段落,?? ??,?????,????,Lista1"/>
    <w:basedOn w:val="a"/>
    <w:link w:val="Char1"/>
    <w:uiPriority w:val="34"/>
    <w:qFormat/>
    <w:rsid w:val="005B0A06"/>
    <w:pPr>
      <w:ind w:leftChars="400" w:left="800"/>
    </w:pPr>
  </w:style>
  <w:style w:type="character" w:customStyle="1" w:styleId="6Char">
    <w:name w:val="제목 6 Char"/>
    <w:basedOn w:val="a0"/>
    <w:link w:val="6"/>
    <w:uiPriority w:val="9"/>
    <w:semiHidden/>
    <w:rsid w:val="00245A3A"/>
    <w:rPr>
      <w:rFonts w:ascii="Times New Roman" w:eastAsia="MS Mincho" w:hAnsi="Times New Roman" w:cs="Times New Roman"/>
      <w:b/>
      <w:bCs/>
      <w:kern w:val="0"/>
      <w:szCs w:val="20"/>
      <w:lang w:val="en-GB" w:eastAsia="en-US"/>
    </w:rPr>
  </w:style>
  <w:style w:type="character" w:customStyle="1" w:styleId="2Char">
    <w:name w:val="제목 2 Char"/>
    <w:basedOn w:val="a0"/>
    <w:link w:val="2"/>
    <w:uiPriority w:val="9"/>
    <w:semiHidden/>
    <w:rsid w:val="009F5713"/>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9F5713"/>
    <w:rPr>
      <w:rFonts w:asciiTheme="majorHAnsi" w:eastAsiaTheme="majorEastAsia" w:hAnsiTheme="majorHAnsi" w:cstheme="majorBidi"/>
      <w:kern w:val="0"/>
      <w:szCs w:val="20"/>
      <w:lang w:val="en-GB" w:eastAsia="en-US"/>
    </w:rPr>
  </w:style>
  <w:style w:type="table" w:styleId="a8">
    <w:name w:val="Table Grid"/>
    <w:basedOn w:val="a1"/>
    <w:uiPriority w:val="39"/>
    <w:rsid w:val="008736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Char2"/>
    <w:uiPriority w:val="99"/>
    <w:unhideWhenUsed/>
    <w:rsid w:val="004936B7"/>
    <w:pPr>
      <w:tabs>
        <w:tab w:val="center" w:pos="4513"/>
        <w:tab w:val="right" w:pos="9026"/>
      </w:tabs>
      <w:snapToGrid w:val="0"/>
    </w:pPr>
  </w:style>
  <w:style w:type="character" w:customStyle="1" w:styleId="Char2">
    <w:name w:val="머리글 Char"/>
    <w:basedOn w:val="a0"/>
    <w:link w:val="a9"/>
    <w:uiPriority w:val="99"/>
    <w:rsid w:val="004936B7"/>
    <w:rPr>
      <w:rFonts w:ascii="Times New Roman" w:eastAsia="MS Mincho" w:hAnsi="Times New Roman" w:cs="Times New Roman"/>
      <w:kern w:val="0"/>
      <w:szCs w:val="20"/>
      <w:lang w:val="en-GB" w:eastAsia="en-US"/>
    </w:rPr>
  </w:style>
  <w:style w:type="paragraph" w:styleId="aa">
    <w:name w:val="footer"/>
    <w:basedOn w:val="a"/>
    <w:link w:val="Char3"/>
    <w:uiPriority w:val="99"/>
    <w:unhideWhenUsed/>
    <w:rsid w:val="004936B7"/>
    <w:pPr>
      <w:tabs>
        <w:tab w:val="center" w:pos="4513"/>
        <w:tab w:val="right" w:pos="9026"/>
      </w:tabs>
      <w:snapToGrid w:val="0"/>
    </w:pPr>
  </w:style>
  <w:style w:type="character" w:customStyle="1" w:styleId="Char3">
    <w:name w:val="바닥글 Char"/>
    <w:basedOn w:val="a0"/>
    <w:link w:val="aa"/>
    <w:uiPriority w:val="99"/>
    <w:rsid w:val="004936B7"/>
    <w:rPr>
      <w:rFonts w:ascii="Times New Roman" w:eastAsia="MS Mincho" w:hAnsi="Times New Roman" w:cs="Times New Roman"/>
      <w:kern w:val="0"/>
      <w:szCs w:val="20"/>
      <w:lang w:val="en-GB" w:eastAsia="en-US"/>
    </w:rPr>
  </w:style>
  <w:style w:type="character" w:customStyle="1" w:styleId="shorttext">
    <w:name w:val="short_text"/>
    <w:basedOn w:val="a0"/>
    <w:rsid w:val="007B7114"/>
  </w:style>
  <w:style w:type="paragraph" w:styleId="ab">
    <w:name w:val="annotation subject"/>
    <w:basedOn w:val="a3"/>
    <w:next w:val="a3"/>
    <w:link w:val="Char4"/>
    <w:uiPriority w:val="99"/>
    <w:semiHidden/>
    <w:unhideWhenUsed/>
    <w:rsid w:val="00123048"/>
    <w:rPr>
      <w:b/>
      <w:bCs/>
    </w:rPr>
  </w:style>
  <w:style w:type="character" w:customStyle="1" w:styleId="Char4">
    <w:name w:val="메모 주제 Char"/>
    <w:basedOn w:val="Char"/>
    <w:link w:val="ab"/>
    <w:uiPriority w:val="99"/>
    <w:semiHidden/>
    <w:rsid w:val="00123048"/>
    <w:rPr>
      <w:rFonts w:ascii="Times New Roman" w:eastAsia="MS Mincho" w:hAnsi="Times New Roman" w:cs="Times New Roman"/>
      <w:b/>
      <w:bCs/>
      <w:kern w:val="0"/>
      <w:szCs w:val="20"/>
      <w:lang w:val="en-GB" w:eastAsia="en-US"/>
    </w:rPr>
  </w:style>
  <w:style w:type="paragraph" w:styleId="ac">
    <w:name w:val="Revision"/>
    <w:hidden/>
    <w:uiPriority w:val="99"/>
    <w:semiHidden/>
    <w:rsid w:val="001B0988"/>
    <w:pPr>
      <w:ind w:firstLineChars="0" w:firstLine="0"/>
      <w:jc w:val="left"/>
    </w:pPr>
    <w:rPr>
      <w:rFonts w:ascii="Times New Roman" w:eastAsia="MS Mincho" w:hAnsi="Times New Roman" w:cs="Times New Roman"/>
      <w:kern w:val="0"/>
      <w:szCs w:val="20"/>
      <w:lang w:val="en-GB" w:eastAsia="en-US"/>
    </w:rPr>
  </w:style>
  <w:style w:type="character" w:customStyle="1" w:styleId="Char1">
    <w:name w:val="목록 단락 Char"/>
    <w:aliases w:val="- Bullets Char,リスト段落 Char,列出段落 Char,?? ?? Char,????? Char,???? Char,Lista1 Char"/>
    <w:basedOn w:val="a0"/>
    <w:link w:val="a7"/>
    <w:uiPriority w:val="34"/>
    <w:locked/>
    <w:rsid w:val="00CA2A37"/>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753444">
      <w:bodyDiv w:val="1"/>
      <w:marLeft w:val="0"/>
      <w:marRight w:val="0"/>
      <w:marTop w:val="0"/>
      <w:marBottom w:val="0"/>
      <w:divBdr>
        <w:top w:val="none" w:sz="0" w:space="0" w:color="auto"/>
        <w:left w:val="none" w:sz="0" w:space="0" w:color="auto"/>
        <w:bottom w:val="none" w:sz="0" w:space="0" w:color="auto"/>
        <w:right w:val="none" w:sz="0" w:space="0" w:color="auto"/>
      </w:divBdr>
      <w:divsChild>
        <w:div w:id="1952466546">
          <w:marLeft w:val="0"/>
          <w:marRight w:val="0"/>
          <w:marTop w:val="0"/>
          <w:marBottom w:val="0"/>
          <w:divBdr>
            <w:top w:val="none" w:sz="0" w:space="0" w:color="auto"/>
            <w:left w:val="none" w:sz="0" w:space="0" w:color="auto"/>
            <w:bottom w:val="none" w:sz="0" w:space="0" w:color="auto"/>
            <w:right w:val="none" w:sz="0" w:space="0" w:color="auto"/>
          </w:divBdr>
          <w:divsChild>
            <w:div w:id="926112157">
              <w:marLeft w:val="0"/>
              <w:marRight w:val="0"/>
              <w:marTop w:val="0"/>
              <w:marBottom w:val="0"/>
              <w:divBdr>
                <w:top w:val="none" w:sz="0" w:space="0" w:color="auto"/>
                <w:left w:val="none" w:sz="0" w:space="0" w:color="auto"/>
                <w:bottom w:val="none" w:sz="0" w:space="0" w:color="auto"/>
                <w:right w:val="none" w:sz="0" w:space="0" w:color="auto"/>
              </w:divBdr>
              <w:divsChild>
                <w:div w:id="1689214273">
                  <w:marLeft w:val="0"/>
                  <w:marRight w:val="0"/>
                  <w:marTop w:val="0"/>
                  <w:marBottom w:val="0"/>
                  <w:divBdr>
                    <w:top w:val="none" w:sz="0" w:space="0" w:color="auto"/>
                    <w:left w:val="none" w:sz="0" w:space="0" w:color="auto"/>
                    <w:bottom w:val="none" w:sz="0" w:space="0" w:color="auto"/>
                    <w:right w:val="none" w:sz="0" w:space="0" w:color="auto"/>
                  </w:divBdr>
                  <w:divsChild>
                    <w:div w:id="1006206580">
                      <w:marLeft w:val="0"/>
                      <w:marRight w:val="0"/>
                      <w:marTop w:val="0"/>
                      <w:marBottom w:val="0"/>
                      <w:divBdr>
                        <w:top w:val="none" w:sz="0" w:space="0" w:color="auto"/>
                        <w:left w:val="none" w:sz="0" w:space="0" w:color="auto"/>
                        <w:bottom w:val="none" w:sz="0" w:space="0" w:color="auto"/>
                        <w:right w:val="none" w:sz="0" w:space="0" w:color="auto"/>
                      </w:divBdr>
                      <w:divsChild>
                        <w:div w:id="779496556">
                          <w:marLeft w:val="0"/>
                          <w:marRight w:val="0"/>
                          <w:marTop w:val="0"/>
                          <w:marBottom w:val="0"/>
                          <w:divBdr>
                            <w:top w:val="none" w:sz="0" w:space="0" w:color="auto"/>
                            <w:left w:val="none" w:sz="0" w:space="0" w:color="auto"/>
                            <w:bottom w:val="none" w:sz="0" w:space="0" w:color="auto"/>
                            <w:right w:val="none" w:sz="0" w:space="0" w:color="auto"/>
                          </w:divBdr>
                          <w:divsChild>
                            <w:div w:id="819543883">
                              <w:marLeft w:val="0"/>
                              <w:marRight w:val="0"/>
                              <w:marTop w:val="0"/>
                              <w:marBottom w:val="0"/>
                              <w:divBdr>
                                <w:top w:val="none" w:sz="0" w:space="0" w:color="auto"/>
                                <w:left w:val="none" w:sz="0" w:space="0" w:color="auto"/>
                                <w:bottom w:val="none" w:sz="0" w:space="0" w:color="auto"/>
                                <w:right w:val="none" w:sz="0" w:space="0" w:color="auto"/>
                              </w:divBdr>
                              <w:divsChild>
                                <w:div w:id="1695955616">
                                  <w:marLeft w:val="0"/>
                                  <w:marRight w:val="0"/>
                                  <w:marTop w:val="0"/>
                                  <w:marBottom w:val="0"/>
                                  <w:divBdr>
                                    <w:top w:val="none" w:sz="0" w:space="0" w:color="auto"/>
                                    <w:left w:val="none" w:sz="0" w:space="0" w:color="auto"/>
                                    <w:bottom w:val="none" w:sz="0" w:space="0" w:color="auto"/>
                                    <w:right w:val="none" w:sz="0" w:space="0" w:color="auto"/>
                                  </w:divBdr>
                                  <w:divsChild>
                                    <w:div w:id="158007469">
                                      <w:marLeft w:val="60"/>
                                      <w:marRight w:val="0"/>
                                      <w:marTop w:val="0"/>
                                      <w:marBottom w:val="0"/>
                                      <w:divBdr>
                                        <w:top w:val="none" w:sz="0" w:space="0" w:color="auto"/>
                                        <w:left w:val="none" w:sz="0" w:space="0" w:color="auto"/>
                                        <w:bottom w:val="none" w:sz="0" w:space="0" w:color="auto"/>
                                        <w:right w:val="none" w:sz="0" w:space="0" w:color="auto"/>
                                      </w:divBdr>
                                      <w:divsChild>
                                        <w:div w:id="1121680676">
                                          <w:marLeft w:val="0"/>
                                          <w:marRight w:val="0"/>
                                          <w:marTop w:val="0"/>
                                          <w:marBottom w:val="0"/>
                                          <w:divBdr>
                                            <w:top w:val="none" w:sz="0" w:space="0" w:color="auto"/>
                                            <w:left w:val="none" w:sz="0" w:space="0" w:color="auto"/>
                                            <w:bottom w:val="none" w:sz="0" w:space="0" w:color="auto"/>
                                            <w:right w:val="none" w:sz="0" w:space="0" w:color="auto"/>
                                          </w:divBdr>
                                          <w:divsChild>
                                            <w:div w:id="1437558986">
                                              <w:marLeft w:val="0"/>
                                              <w:marRight w:val="0"/>
                                              <w:marTop w:val="0"/>
                                              <w:marBottom w:val="120"/>
                                              <w:divBdr>
                                                <w:top w:val="single" w:sz="6" w:space="0" w:color="F5F5F5"/>
                                                <w:left w:val="single" w:sz="6" w:space="0" w:color="F5F5F5"/>
                                                <w:bottom w:val="single" w:sz="6" w:space="0" w:color="F5F5F5"/>
                                                <w:right w:val="single" w:sz="6" w:space="0" w:color="F5F5F5"/>
                                              </w:divBdr>
                                              <w:divsChild>
                                                <w:div w:id="61875819">
                                                  <w:marLeft w:val="0"/>
                                                  <w:marRight w:val="0"/>
                                                  <w:marTop w:val="0"/>
                                                  <w:marBottom w:val="0"/>
                                                  <w:divBdr>
                                                    <w:top w:val="none" w:sz="0" w:space="0" w:color="auto"/>
                                                    <w:left w:val="none" w:sz="0" w:space="0" w:color="auto"/>
                                                    <w:bottom w:val="none" w:sz="0" w:space="0" w:color="auto"/>
                                                    <w:right w:val="none" w:sz="0" w:space="0" w:color="auto"/>
                                                  </w:divBdr>
                                                  <w:divsChild>
                                                    <w:div w:id="1081945902">
                                                      <w:marLeft w:val="0"/>
                                                      <w:marRight w:val="0"/>
                                                      <w:marTop w:val="0"/>
                                                      <w:marBottom w:val="0"/>
                                                      <w:divBdr>
                                                        <w:top w:val="none" w:sz="0" w:space="0" w:color="auto"/>
                                                        <w:left w:val="none" w:sz="0" w:space="0" w:color="auto"/>
                                                        <w:bottom w:val="none" w:sz="0" w:space="0" w:color="auto"/>
                                                        <w:right w:val="none" w:sz="0" w:space="0" w:color="auto"/>
                                                      </w:divBdr>
                                                    </w:div>
                                                  </w:divsChild>
                                                </w:div>
                                                <w:div w:id="389618038">
                                                  <w:marLeft w:val="0"/>
                                                  <w:marRight w:val="0"/>
                                                  <w:marTop w:val="0"/>
                                                  <w:marBottom w:val="0"/>
                                                  <w:divBdr>
                                                    <w:top w:val="none" w:sz="0" w:space="0" w:color="auto"/>
                                                    <w:left w:val="none" w:sz="0" w:space="0" w:color="auto"/>
                                                    <w:bottom w:val="none" w:sz="0" w:space="0" w:color="auto"/>
                                                    <w:right w:val="none" w:sz="0" w:space="0" w:color="auto"/>
                                                  </w:divBdr>
                                                  <w:divsChild>
                                                    <w:div w:id="178876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4269684">
      <w:bodyDiv w:val="1"/>
      <w:marLeft w:val="0"/>
      <w:marRight w:val="0"/>
      <w:marTop w:val="0"/>
      <w:marBottom w:val="0"/>
      <w:divBdr>
        <w:top w:val="none" w:sz="0" w:space="0" w:color="auto"/>
        <w:left w:val="none" w:sz="0" w:space="0" w:color="auto"/>
        <w:bottom w:val="none" w:sz="0" w:space="0" w:color="auto"/>
        <w:right w:val="none" w:sz="0" w:space="0" w:color="auto"/>
      </w:divBdr>
      <w:divsChild>
        <w:div w:id="474490143">
          <w:marLeft w:val="0"/>
          <w:marRight w:val="0"/>
          <w:marTop w:val="0"/>
          <w:marBottom w:val="0"/>
          <w:divBdr>
            <w:top w:val="none" w:sz="0" w:space="0" w:color="auto"/>
            <w:left w:val="none" w:sz="0" w:space="0" w:color="auto"/>
            <w:bottom w:val="none" w:sz="0" w:space="0" w:color="auto"/>
            <w:right w:val="none" w:sz="0" w:space="0" w:color="auto"/>
          </w:divBdr>
          <w:divsChild>
            <w:div w:id="915897283">
              <w:marLeft w:val="0"/>
              <w:marRight w:val="0"/>
              <w:marTop w:val="0"/>
              <w:marBottom w:val="0"/>
              <w:divBdr>
                <w:top w:val="none" w:sz="0" w:space="0" w:color="auto"/>
                <w:left w:val="none" w:sz="0" w:space="0" w:color="auto"/>
                <w:bottom w:val="none" w:sz="0" w:space="0" w:color="auto"/>
                <w:right w:val="none" w:sz="0" w:space="0" w:color="auto"/>
              </w:divBdr>
              <w:divsChild>
                <w:div w:id="83384791">
                  <w:marLeft w:val="0"/>
                  <w:marRight w:val="0"/>
                  <w:marTop w:val="0"/>
                  <w:marBottom w:val="0"/>
                  <w:divBdr>
                    <w:top w:val="none" w:sz="0" w:space="0" w:color="auto"/>
                    <w:left w:val="none" w:sz="0" w:space="0" w:color="auto"/>
                    <w:bottom w:val="none" w:sz="0" w:space="0" w:color="auto"/>
                    <w:right w:val="none" w:sz="0" w:space="0" w:color="auto"/>
                  </w:divBdr>
                  <w:divsChild>
                    <w:div w:id="601032171">
                      <w:marLeft w:val="0"/>
                      <w:marRight w:val="0"/>
                      <w:marTop w:val="0"/>
                      <w:marBottom w:val="0"/>
                      <w:divBdr>
                        <w:top w:val="none" w:sz="0" w:space="0" w:color="auto"/>
                        <w:left w:val="none" w:sz="0" w:space="0" w:color="auto"/>
                        <w:bottom w:val="none" w:sz="0" w:space="0" w:color="auto"/>
                        <w:right w:val="none" w:sz="0" w:space="0" w:color="auto"/>
                      </w:divBdr>
                      <w:divsChild>
                        <w:div w:id="920796355">
                          <w:marLeft w:val="0"/>
                          <w:marRight w:val="0"/>
                          <w:marTop w:val="0"/>
                          <w:marBottom w:val="0"/>
                          <w:divBdr>
                            <w:top w:val="none" w:sz="0" w:space="0" w:color="auto"/>
                            <w:left w:val="none" w:sz="0" w:space="0" w:color="auto"/>
                            <w:bottom w:val="none" w:sz="0" w:space="0" w:color="auto"/>
                            <w:right w:val="none" w:sz="0" w:space="0" w:color="auto"/>
                          </w:divBdr>
                          <w:divsChild>
                            <w:div w:id="716049870">
                              <w:marLeft w:val="0"/>
                              <w:marRight w:val="0"/>
                              <w:marTop w:val="0"/>
                              <w:marBottom w:val="0"/>
                              <w:divBdr>
                                <w:top w:val="none" w:sz="0" w:space="0" w:color="auto"/>
                                <w:left w:val="none" w:sz="0" w:space="0" w:color="auto"/>
                                <w:bottom w:val="none" w:sz="0" w:space="0" w:color="auto"/>
                                <w:right w:val="none" w:sz="0" w:space="0" w:color="auto"/>
                              </w:divBdr>
                              <w:divsChild>
                                <w:div w:id="843780642">
                                  <w:marLeft w:val="0"/>
                                  <w:marRight w:val="0"/>
                                  <w:marTop w:val="0"/>
                                  <w:marBottom w:val="0"/>
                                  <w:divBdr>
                                    <w:top w:val="none" w:sz="0" w:space="0" w:color="auto"/>
                                    <w:left w:val="none" w:sz="0" w:space="0" w:color="auto"/>
                                    <w:bottom w:val="none" w:sz="0" w:space="0" w:color="auto"/>
                                    <w:right w:val="none" w:sz="0" w:space="0" w:color="auto"/>
                                  </w:divBdr>
                                  <w:divsChild>
                                    <w:div w:id="606961651">
                                      <w:marLeft w:val="60"/>
                                      <w:marRight w:val="0"/>
                                      <w:marTop w:val="0"/>
                                      <w:marBottom w:val="0"/>
                                      <w:divBdr>
                                        <w:top w:val="none" w:sz="0" w:space="0" w:color="auto"/>
                                        <w:left w:val="none" w:sz="0" w:space="0" w:color="auto"/>
                                        <w:bottom w:val="none" w:sz="0" w:space="0" w:color="auto"/>
                                        <w:right w:val="none" w:sz="0" w:space="0" w:color="auto"/>
                                      </w:divBdr>
                                      <w:divsChild>
                                        <w:div w:id="1306275517">
                                          <w:marLeft w:val="0"/>
                                          <w:marRight w:val="0"/>
                                          <w:marTop w:val="0"/>
                                          <w:marBottom w:val="0"/>
                                          <w:divBdr>
                                            <w:top w:val="none" w:sz="0" w:space="0" w:color="auto"/>
                                            <w:left w:val="none" w:sz="0" w:space="0" w:color="auto"/>
                                            <w:bottom w:val="none" w:sz="0" w:space="0" w:color="auto"/>
                                            <w:right w:val="none" w:sz="0" w:space="0" w:color="auto"/>
                                          </w:divBdr>
                                          <w:divsChild>
                                            <w:div w:id="1175069200">
                                              <w:marLeft w:val="0"/>
                                              <w:marRight w:val="0"/>
                                              <w:marTop w:val="0"/>
                                              <w:marBottom w:val="120"/>
                                              <w:divBdr>
                                                <w:top w:val="single" w:sz="6" w:space="0" w:color="F5F5F5"/>
                                                <w:left w:val="single" w:sz="6" w:space="0" w:color="F5F5F5"/>
                                                <w:bottom w:val="single" w:sz="6" w:space="0" w:color="F5F5F5"/>
                                                <w:right w:val="single" w:sz="6" w:space="0" w:color="F5F5F5"/>
                                              </w:divBdr>
                                              <w:divsChild>
                                                <w:div w:id="1879928294">
                                                  <w:marLeft w:val="0"/>
                                                  <w:marRight w:val="0"/>
                                                  <w:marTop w:val="0"/>
                                                  <w:marBottom w:val="0"/>
                                                  <w:divBdr>
                                                    <w:top w:val="none" w:sz="0" w:space="0" w:color="auto"/>
                                                    <w:left w:val="none" w:sz="0" w:space="0" w:color="auto"/>
                                                    <w:bottom w:val="none" w:sz="0" w:space="0" w:color="auto"/>
                                                    <w:right w:val="none" w:sz="0" w:space="0" w:color="auto"/>
                                                  </w:divBdr>
                                                  <w:divsChild>
                                                    <w:div w:id="89747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4503330">
      <w:bodyDiv w:val="1"/>
      <w:marLeft w:val="0"/>
      <w:marRight w:val="0"/>
      <w:marTop w:val="0"/>
      <w:marBottom w:val="0"/>
      <w:divBdr>
        <w:top w:val="none" w:sz="0" w:space="0" w:color="auto"/>
        <w:left w:val="none" w:sz="0" w:space="0" w:color="auto"/>
        <w:bottom w:val="none" w:sz="0" w:space="0" w:color="auto"/>
        <w:right w:val="none" w:sz="0" w:space="0" w:color="auto"/>
      </w:divBdr>
      <w:divsChild>
        <w:div w:id="898174057">
          <w:marLeft w:val="0"/>
          <w:marRight w:val="0"/>
          <w:marTop w:val="0"/>
          <w:marBottom w:val="0"/>
          <w:divBdr>
            <w:top w:val="none" w:sz="0" w:space="0" w:color="auto"/>
            <w:left w:val="none" w:sz="0" w:space="0" w:color="auto"/>
            <w:bottom w:val="none" w:sz="0" w:space="0" w:color="auto"/>
            <w:right w:val="none" w:sz="0" w:space="0" w:color="auto"/>
          </w:divBdr>
          <w:divsChild>
            <w:div w:id="96872842">
              <w:marLeft w:val="0"/>
              <w:marRight w:val="0"/>
              <w:marTop w:val="0"/>
              <w:marBottom w:val="0"/>
              <w:divBdr>
                <w:top w:val="none" w:sz="0" w:space="0" w:color="auto"/>
                <w:left w:val="none" w:sz="0" w:space="0" w:color="auto"/>
                <w:bottom w:val="none" w:sz="0" w:space="0" w:color="auto"/>
                <w:right w:val="none" w:sz="0" w:space="0" w:color="auto"/>
              </w:divBdr>
              <w:divsChild>
                <w:div w:id="1185091952">
                  <w:marLeft w:val="0"/>
                  <w:marRight w:val="0"/>
                  <w:marTop w:val="0"/>
                  <w:marBottom w:val="0"/>
                  <w:divBdr>
                    <w:top w:val="none" w:sz="0" w:space="0" w:color="auto"/>
                    <w:left w:val="none" w:sz="0" w:space="0" w:color="auto"/>
                    <w:bottom w:val="none" w:sz="0" w:space="0" w:color="auto"/>
                    <w:right w:val="none" w:sz="0" w:space="0" w:color="auto"/>
                  </w:divBdr>
                  <w:divsChild>
                    <w:div w:id="326321846">
                      <w:marLeft w:val="0"/>
                      <w:marRight w:val="0"/>
                      <w:marTop w:val="0"/>
                      <w:marBottom w:val="0"/>
                      <w:divBdr>
                        <w:top w:val="none" w:sz="0" w:space="0" w:color="auto"/>
                        <w:left w:val="none" w:sz="0" w:space="0" w:color="auto"/>
                        <w:bottom w:val="none" w:sz="0" w:space="0" w:color="auto"/>
                        <w:right w:val="none" w:sz="0" w:space="0" w:color="auto"/>
                      </w:divBdr>
                      <w:divsChild>
                        <w:div w:id="1935357776">
                          <w:marLeft w:val="0"/>
                          <w:marRight w:val="0"/>
                          <w:marTop w:val="0"/>
                          <w:marBottom w:val="0"/>
                          <w:divBdr>
                            <w:top w:val="none" w:sz="0" w:space="0" w:color="auto"/>
                            <w:left w:val="none" w:sz="0" w:space="0" w:color="auto"/>
                            <w:bottom w:val="none" w:sz="0" w:space="0" w:color="auto"/>
                            <w:right w:val="none" w:sz="0" w:space="0" w:color="auto"/>
                          </w:divBdr>
                          <w:divsChild>
                            <w:div w:id="1090852558">
                              <w:marLeft w:val="0"/>
                              <w:marRight w:val="0"/>
                              <w:marTop w:val="0"/>
                              <w:marBottom w:val="0"/>
                              <w:divBdr>
                                <w:top w:val="none" w:sz="0" w:space="0" w:color="auto"/>
                                <w:left w:val="none" w:sz="0" w:space="0" w:color="auto"/>
                                <w:bottom w:val="none" w:sz="0" w:space="0" w:color="auto"/>
                                <w:right w:val="none" w:sz="0" w:space="0" w:color="auto"/>
                              </w:divBdr>
                              <w:divsChild>
                                <w:div w:id="176232616">
                                  <w:marLeft w:val="0"/>
                                  <w:marRight w:val="0"/>
                                  <w:marTop w:val="0"/>
                                  <w:marBottom w:val="0"/>
                                  <w:divBdr>
                                    <w:top w:val="none" w:sz="0" w:space="0" w:color="auto"/>
                                    <w:left w:val="none" w:sz="0" w:space="0" w:color="auto"/>
                                    <w:bottom w:val="none" w:sz="0" w:space="0" w:color="auto"/>
                                    <w:right w:val="none" w:sz="0" w:space="0" w:color="auto"/>
                                  </w:divBdr>
                                  <w:divsChild>
                                    <w:div w:id="147014699">
                                      <w:marLeft w:val="0"/>
                                      <w:marRight w:val="60"/>
                                      <w:marTop w:val="0"/>
                                      <w:marBottom w:val="0"/>
                                      <w:divBdr>
                                        <w:top w:val="none" w:sz="0" w:space="0" w:color="auto"/>
                                        <w:left w:val="none" w:sz="0" w:space="0" w:color="auto"/>
                                        <w:bottom w:val="none" w:sz="0" w:space="0" w:color="auto"/>
                                        <w:right w:val="none" w:sz="0" w:space="0" w:color="auto"/>
                                      </w:divBdr>
                                      <w:divsChild>
                                        <w:div w:id="2011712099">
                                          <w:marLeft w:val="0"/>
                                          <w:marRight w:val="0"/>
                                          <w:marTop w:val="0"/>
                                          <w:marBottom w:val="120"/>
                                          <w:divBdr>
                                            <w:top w:val="none" w:sz="0" w:space="0" w:color="auto"/>
                                            <w:left w:val="none" w:sz="0" w:space="0" w:color="auto"/>
                                            <w:bottom w:val="none" w:sz="0" w:space="0" w:color="auto"/>
                                            <w:right w:val="none" w:sz="0" w:space="0" w:color="auto"/>
                                          </w:divBdr>
                                          <w:divsChild>
                                            <w:div w:id="1423188183">
                                              <w:marLeft w:val="0"/>
                                              <w:marRight w:val="0"/>
                                              <w:marTop w:val="0"/>
                                              <w:marBottom w:val="0"/>
                                              <w:divBdr>
                                                <w:top w:val="none" w:sz="0" w:space="0" w:color="auto"/>
                                                <w:left w:val="none" w:sz="0" w:space="0" w:color="auto"/>
                                                <w:bottom w:val="none" w:sz="0" w:space="0" w:color="auto"/>
                                                <w:right w:val="none" w:sz="0" w:space="0" w:color="auto"/>
                                              </w:divBdr>
                                            </w:div>
                                            <w:div w:id="1257133423">
                                              <w:marLeft w:val="0"/>
                                              <w:marRight w:val="0"/>
                                              <w:marTop w:val="0"/>
                                              <w:marBottom w:val="0"/>
                                              <w:divBdr>
                                                <w:top w:val="none" w:sz="0" w:space="0" w:color="auto"/>
                                                <w:left w:val="none" w:sz="0" w:space="0" w:color="auto"/>
                                                <w:bottom w:val="none" w:sz="0" w:space="0" w:color="auto"/>
                                                <w:right w:val="none" w:sz="0" w:space="0" w:color="auto"/>
                                              </w:divBdr>
                                            </w:div>
                                            <w:div w:id="913853382">
                                              <w:marLeft w:val="0"/>
                                              <w:marRight w:val="0"/>
                                              <w:marTop w:val="0"/>
                                              <w:marBottom w:val="0"/>
                                              <w:divBdr>
                                                <w:top w:val="none" w:sz="0" w:space="0" w:color="auto"/>
                                                <w:left w:val="none" w:sz="0" w:space="0" w:color="auto"/>
                                                <w:bottom w:val="none" w:sz="0" w:space="0" w:color="auto"/>
                                                <w:right w:val="none" w:sz="0" w:space="0" w:color="auto"/>
                                              </w:divBdr>
                                            </w:div>
                                          </w:divsChild>
                                        </w:div>
                                        <w:div w:id="1368289432">
                                          <w:marLeft w:val="0"/>
                                          <w:marRight w:val="0"/>
                                          <w:marTop w:val="0"/>
                                          <w:marBottom w:val="0"/>
                                          <w:divBdr>
                                            <w:top w:val="none" w:sz="0" w:space="0" w:color="auto"/>
                                            <w:left w:val="none" w:sz="0" w:space="0" w:color="auto"/>
                                            <w:bottom w:val="none" w:sz="0" w:space="0" w:color="auto"/>
                                            <w:right w:val="none" w:sz="0" w:space="0" w:color="auto"/>
                                          </w:divBdr>
                                        </w:div>
                                        <w:div w:id="1075397092">
                                          <w:marLeft w:val="0"/>
                                          <w:marRight w:val="0"/>
                                          <w:marTop w:val="0"/>
                                          <w:marBottom w:val="0"/>
                                          <w:divBdr>
                                            <w:top w:val="single" w:sz="6" w:space="12" w:color="999999"/>
                                            <w:left w:val="single" w:sz="6" w:space="12" w:color="999999"/>
                                            <w:bottom w:val="single" w:sz="6" w:space="12" w:color="999999"/>
                                            <w:right w:val="single" w:sz="6" w:space="12" w:color="999999"/>
                                          </w:divBdr>
                                          <w:divsChild>
                                            <w:div w:id="404567365">
                                              <w:marLeft w:val="0"/>
                                              <w:marRight w:val="0"/>
                                              <w:marTop w:val="0"/>
                                              <w:marBottom w:val="0"/>
                                              <w:divBdr>
                                                <w:top w:val="none" w:sz="0" w:space="0" w:color="auto"/>
                                                <w:left w:val="none" w:sz="0" w:space="0" w:color="auto"/>
                                                <w:bottom w:val="none" w:sz="0" w:space="0" w:color="auto"/>
                                                <w:right w:val="none" w:sz="0" w:space="0" w:color="auto"/>
                                              </w:divBdr>
                                            </w:div>
                                          </w:divsChild>
                                        </w:div>
                                        <w:div w:id="1476531791">
                                          <w:marLeft w:val="0"/>
                                          <w:marRight w:val="0"/>
                                          <w:marTop w:val="180"/>
                                          <w:marBottom w:val="240"/>
                                          <w:divBdr>
                                            <w:top w:val="none" w:sz="0" w:space="0" w:color="auto"/>
                                            <w:left w:val="none" w:sz="0" w:space="0" w:color="auto"/>
                                            <w:bottom w:val="none" w:sz="0" w:space="0" w:color="auto"/>
                                            <w:right w:val="none" w:sz="0" w:space="0" w:color="auto"/>
                                          </w:divBdr>
                                        </w:div>
                                        <w:div w:id="1700665666">
                                          <w:marLeft w:val="0"/>
                                          <w:marRight w:val="0"/>
                                          <w:marTop w:val="0"/>
                                          <w:marBottom w:val="0"/>
                                          <w:divBdr>
                                            <w:top w:val="none" w:sz="0" w:space="0" w:color="auto"/>
                                            <w:left w:val="none" w:sz="0" w:space="0" w:color="auto"/>
                                            <w:bottom w:val="none" w:sz="0" w:space="0" w:color="auto"/>
                                            <w:right w:val="none" w:sz="0" w:space="0" w:color="auto"/>
                                          </w:divBdr>
                                        </w:div>
                                      </w:divsChild>
                                    </w:div>
                                    <w:div w:id="178589867">
                                      <w:marLeft w:val="0"/>
                                      <w:marRight w:val="60"/>
                                      <w:marTop w:val="0"/>
                                      <w:marBottom w:val="0"/>
                                      <w:divBdr>
                                        <w:top w:val="single" w:sz="6" w:space="0" w:color="D9D9D9"/>
                                        <w:left w:val="single" w:sz="6" w:space="0" w:color="D9D9D9"/>
                                        <w:bottom w:val="single" w:sz="6" w:space="0" w:color="D9D9D9"/>
                                        <w:right w:val="single" w:sz="6" w:space="0" w:color="D9D9D9"/>
                                      </w:divBdr>
                                      <w:divsChild>
                                        <w:div w:id="666594065">
                                          <w:marLeft w:val="0"/>
                                          <w:marRight w:val="0"/>
                                          <w:marTop w:val="0"/>
                                          <w:marBottom w:val="0"/>
                                          <w:divBdr>
                                            <w:top w:val="none" w:sz="0" w:space="0" w:color="auto"/>
                                            <w:left w:val="none" w:sz="0" w:space="0" w:color="auto"/>
                                            <w:bottom w:val="none" w:sz="0" w:space="0" w:color="auto"/>
                                            <w:right w:val="none" w:sz="0" w:space="0" w:color="auto"/>
                                          </w:divBdr>
                                          <w:divsChild>
                                            <w:div w:id="85075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402862">
                                  <w:marLeft w:val="0"/>
                                  <w:marRight w:val="0"/>
                                  <w:marTop w:val="0"/>
                                  <w:marBottom w:val="0"/>
                                  <w:divBdr>
                                    <w:top w:val="none" w:sz="0" w:space="0" w:color="auto"/>
                                    <w:left w:val="none" w:sz="0" w:space="0" w:color="auto"/>
                                    <w:bottom w:val="none" w:sz="0" w:space="0" w:color="auto"/>
                                    <w:right w:val="none" w:sz="0" w:space="0" w:color="auto"/>
                                  </w:divBdr>
                                  <w:divsChild>
                                    <w:div w:id="230698746">
                                      <w:marLeft w:val="60"/>
                                      <w:marRight w:val="0"/>
                                      <w:marTop w:val="0"/>
                                      <w:marBottom w:val="0"/>
                                      <w:divBdr>
                                        <w:top w:val="none" w:sz="0" w:space="0" w:color="auto"/>
                                        <w:left w:val="none" w:sz="0" w:space="0" w:color="auto"/>
                                        <w:bottom w:val="none" w:sz="0" w:space="0" w:color="auto"/>
                                        <w:right w:val="none" w:sz="0" w:space="0" w:color="auto"/>
                                      </w:divBdr>
                                      <w:divsChild>
                                        <w:div w:id="765997146">
                                          <w:marLeft w:val="0"/>
                                          <w:marRight w:val="0"/>
                                          <w:marTop w:val="0"/>
                                          <w:marBottom w:val="0"/>
                                          <w:divBdr>
                                            <w:top w:val="none" w:sz="0" w:space="0" w:color="auto"/>
                                            <w:left w:val="none" w:sz="0" w:space="0" w:color="auto"/>
                                            <w:bottom w:val="none" w:sz="0" w:space="0" w:color="auto"/>
                                            <w:right w:val="none" w:sz="0" w:space="0" w:color="auto"/>
                                          </w:divBdr>
                                          <w:divsChild>
                                            <w:div w:id="1834687801">
                                              <w:marLeft w:val="0"/>
                                              <w:marRight w:val="0"/>
                                              <w:marTop w:val="0"/>
                                              <w:marBottom w:val="120"/>
                                              <w:divBdr>
                                                <w:top w:val="single" w:sz="6" w:space="0" w:color="F5F5F5"/>
                                                <w:left w:val="single" w:sz="6" w:space="0" w:color="F5F5F5"/>
                                                <w:bottom w:val="single" w:sz="6" w:space="0" w:color="F5F5F5"/>
                                                <w:right w:val="single" w:sz="6" w:space="0" w:color="F5F5F5"/>
                                              </w:divBdr>
                                              <w:divsChild>
                                                <w:div w:id="2016616523">
                                                  <w:marLeft w:val="0"/>
                                                  <w:marRight w:val="0"/>
                                                  <w:marTop w:val="0"/>
                                                  <w:marBottom w:val="0"/>
                                                  <w:divBdr>
                                                    <w:top w:val="none" w:sz="0" w:space="0" w:color="auto"/>
                                                    <w:left w:val="none" w:sz="0" w:space="0" w:color="auto"/>
                                                    <w:bottom w:val="none" w:sz="0" w:space="0" w:color="auto"/>
                                                    <w:right w:val="none" w:sz="0" w:space="0" w:color="auto"/>
                                                  </w:divBdr>
                                                  <w:divsChild>
                                                    <w:div w:id="187835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4340446">
      <w:bodyDiv w:val="1"/>
      <w:marLeft w:val="0"/>
      <w:marRight w:val="0"/>
      <w:marTop w:val="0"/>
      <w:marBottom w:val="0"/>
      <w:divBdr>
        <w:top w:val="none" w:sz="0" w:space="0" w:color="auto"/>
        <w:left w:val="none" w:sz="0" w:space="0" w:color="auto"/>
        <w:bottom w:val="none" w:sz="0" w:space="0" w:color="auto"/>
        <w:right w:val="none" w:sz="0" w:space="0" w:color="auto"/>
      </w:divBdr>
      <w:divsChild>
        <w:div w:id="7106526">
          <w:marLeft w:val="0"/>
          <w:marRight w:val="0"/>
          <w:marTop w:val="0"/>
          <w:marBottom w:val="0"/>
          <w:divBdr>
            <w:top w:val="none" w:sz="0" w:space="0" w:color="auto"/>
            <w:left w:val="none" w:sz="0" w:space="0" w:color="auto"/>
            <w:bottom w:val="none" w:sz="0" w:space="0" w:color="auto"/>
            <w:right w:val="none" w:sz="0" w:space="0" w:color="auto"/>
          </w:divBdr>
          <w:divsChild>
            <w:div w:id="833499069">
              <w:marLeft w:val="0"/>
              <w:marRight w:val="0"/>
              <w:marTop w:val="0"/>
              <w:marBottom w:val="0"/>
              <w:divBdr>
                <w:top w:val="none" w:sz="0" w:space="0" w:color="auto"/>
                <w:left w:val="none" w:sz="0" w:space="0" w:color="auto"/>
                <w:bottom w:val="none" w:sz="0" w:space="0" w:color="auto"/>
                <w:right w:val="none" w:sz="0" w:space="0" w:color="auto"/>
              </w:divBdr>
              <w:divsChild>
                <w:div w:id="1210993400">
                  <w:marLeft w:val="0"/>
                  <w:marRight w:val="0"/>
                  <w:marTop w:val="0"/>
                  <w:marBottom w:val="0"/>
                  <w:divBdr>
                    <w:top w:val="none" w:sz="0" w:space="0" w:color="auto"/>
                    <w:left w:val="none" w:sz="0" w:space="0" w:color="auto"/>
                    <w:bottom w:val="none" w:sz="0" w:space="0" w:color="auto"/>
                    <w:right w:val="none" w:sz="0" w:space="0" w:color="auto"/>
                  </w:divBdr>
                  <w:divsChild>
                    <w:div w:id="1003362901">
                      <w:marLeft w:val="0"/>
                      <w:marRight w:val="0"/>
                      <w:marTop w:val="0"/>
                      <w:marBottom w:val="0"/>
                      <w:divBdr>
                        <w:top w:val="none" w:sz="0" w:space="0" w:color="auto"/>
                        <w:left w:val="none" w:sz="0" w:space="0" w:color="auto"/>
                        <w:bottom w:val="none" w:sz="0" w:space="0" w:color="auto"/>
                        <w:right w:val="none" w:sz="0" w:space="0" w:color="auto"/>
                      </w:divBdr>
                      <w:divsChild>
                        <w:div w:id="258411485">
                          <w:marLeft w:val="0"/>
                          <w:marRight w:val="0"/>
                          <w:marTop w:val="0"/>
                          <w:marBottom w:val="0"/>
                          <w:divBdr>
                            <w:top w:val="none" w:sz="0" w:space="0" w:color="auto"/>
                            <w:left w:val="none" w:sz="0" w:space="0" w:color="auto"/>
                            <w:bottom w:val="none" w:sz="0" w:space="0" w:color="auto"/>
                            <w:right w:val="none" w:sz="0" w:space="0" w:color="auto"/>
                          </w:divBdr>
                          <w:divsChild>
                            <w:div w:id="1414162163">
                              <w:marLeft w:val="0"/>
                              <w:marRight w:val="0"/>
                              <w:marTop w:val="0"/>
                              <w:marBottom w:val="0"/>
                              <w:divBdr>
                                <w:top w:val="none" w:sz="0" w:space="0" w:color="auto"/>
                                <w:left w:val="none" w:sz="0" w:space="0" w:color="auto"/>
                                <w:bottom w:val="none" w:sz="0" w:space="0" w:color="auto"/>
                                <w:right w:val="none" w:sz="0" w:space="0" w:color="auto"/>
                              </w:divBdr>
                              <w:divsChild>
                                <w:div w:id="1616864819">
                                  <w:marLeft w:val="0"/>
                                  <w:marRight w:val="0"/>
                                  <w:marTop w:val="0"/>
                                  <w:marBottom w:val="0"/>
                                  <w:divBdr>
                                    <w:top w:val="none" w:sz="0" w:space="0" w:color="auto"/>
                                    <w:left w:val="none" w:sz="0" w:space="0" w:color="auto"/>
                                    <w:bottom w:val="none" w:sz="0" w:space="0" w:color="auto"/>
                                    <w:right w:val="none" w:sz="0" w:space="0" w:color="auto"/>
                                  </w:divBdr>
                                  <w:divsChild>
                                    <w:div w:id="2115511418">
                                      <w:marLeft w:val="60"/>
                                      <w:marRight w:val="0"/>
                                      <w:marTop w:val="0"/>
                                      <w:marBottom w:val="0"/>
                                      <w:divBdr>
                                        <w:top w:val="none" w:sz="0" w:space="0" w:color="auto"/>
                                        <w:left w:val="none" w:sz="0" w:space="0" w:color="auto"/>
                                        <w:bottom w:val="none" w:sz="0" w:space="0" w:color="auto"/>
                                        <w:right w:val="none" w:sz="0" w:space="0" w:color="auto"/>
                                      </w:divBdr>
                                      <w:divsChild>
                                        <w:div w:id="1064447740">
                                          <w:marLeft w:val="0"/>
                                          <w:marRight w:val="0"/>
                                          <w:marTop w:val="0"/>
                                          <w:marBottom w:val="0"/>
                                          <w:divBdr>
                                            <w:top w:val="none" w:sz="0" w:space="0" w:color="auto"/>
                                            <w:left w:val="none" w:sz="0" w:space="0" w:color="auto"/>
                                            <w:bottom w:val="none" w:sz="0" w:space="0" w:color="auto"/>
                                            <w:right w:val="none" w:sz="0" w:space="0" w:color="auto"/>
                                          </w:divBdr>
                                          <w:divsChild>
                                            <w:div w:id="1250699081">
                                              <w:marLeft w:val="0"/>
                                              <w:marRight w:val="0"/>
                                              <w:marTop w:val="0"/>
                                              <w:marBottom w:val="120"/>
                                              <w:divBdr>
                                                <w:top w:val="single" w:sz="6" w:space="0" w:color="F5F5F5"/>
                                                <w:left w:val="single" w:sz="6" w:space="0" w:color="F5F5F5"/>
                                                <w:bottom w:val="single" w:sz="6" w:space="0" w:color="F5F5F5"/>
                                                <w:right w:val="single" w:sz="6" w:space="0" w:color="F5F5F5"/>
                                              </w:divBdr>
                                              <w:divsChild>
                                                <w:div w:id="1289631983">
                                                  <w:marLeft w:val="0"/>
                                                  <w:marRight w:val="0"/>
                                                  <w:marTop w:val="0"/>
                                                  <w:marBottom w:val="0"/>
                                                  <w:divBdr>
                                                    <w:top w:val="none" w:sz="0" w:space="0" w:color="auto"/>
                                                    <w:left w:val="none" w:sz="0" w:space="0" w:color="auto"/>
                                                    <w:bottom w:val="none" w:sz="0" w:space="0" w:color="auto"/>
                                                    <w:right w:val="none" w:sz="0" w:space="0" w:color="auto"/>
                                                  </w:divBdr>
                                                  <w:divsChild>
                                                    <w:div w:id="19934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1612644">
      <w:bodyDiv w:val="1"/>
      <w:marLeft w:val="0"/>
      <w:marRight w:val="0"/>
      <w:marTop w:val="0"/>
      <w:marBottom w:val="0"/>
      <w:divBdr>
        <w:top w:val="none" w:sz="0" w:space="0" w:color="auto"/>
        <w:left w:val="none" w:sz="0" w:space="0" w:color="auto"/>
        <w:bottom w:val="none" w:sz="0" w:space="0" w:color="auto"/>
        <w:right w:val="none" w:sz="0" w:space="0" w:color="auto"/>
      </w:divBdr>
    </w:div>
    <w:div w:id="1068381138">
      <w:bodyDiv w:val="1"/>
      <w:marLeft w:val="0"/>
      <w:marRight w:val="0"/>
      <w:marTop w:val="0"/>
      <w:marBottom w:val="0"/>
      <w:divBdr>
        <w:top w:val="none" w:sz="0" w:space="0" w:color="auto"/>
        <w:left w:val="none" w:sz="0" w:space="0" w:color="auto"/>
        <w:bottom w:val="none" w:sz="0" w:space="0" w:color="auto"/>
        <w:right w:val="none" w:sz="0" w:space="0" w:color="auto"/>
      </w:divBdr>
      <w:divsChild>
        <w:div w:id="617877814">
          <w:marLeft w:val="360"/>
          <w:marRight w:val="0"/>
          <w:marTop w:val="200"/>
          <w:marBottom w:val="0"/>
          <w:divBdr>
            <w:top w:val="none" w:sz="0" w:space="0" w:color="auto"/>
            <w:left w:val="none" w:sz="0" w:space="0" w:color="auto"/>
            <w:bottom w:val="none" w:sz="0" w:space="0" w:color="auto"/>
            <w:right w:val="none" w:sz="0" w:space="0" w:color="auto"/>
          </w:divBdr>
        </w:div>
      </w:divsChild>
    </w:div>
    <w:div w:id="1263226432">
      <w:bodyDiv w:val="1"/>
      <w:marLeft w:val="0"/>
      <w:marRight w:val="0"/>
      <w:marTop w:val="0"/>
      <w:marBottom w:val="0"/>
      <w:divBdr>
        <w:top w:val="none" w:sz="0" w:space="0" w:color="auto"/>
        <w:left w:val="none" w:sz="0" w:space="0" w:color="auto"/>
        <w:bottom w:val="none" w:sz="0" w:space="0" w:color="auto"/>
        <w:right w:val="none" w:sz="0" w:space="0" w:color="auto"/>
      </w:divBdr>
      <w:divsChild>
        <w:div w:id="1502886831">
          <w:marLeft w:val="0"/>
          <w:marRight w:val="0"/>
          <w:marTop w:val="0"/>
          <w:marBottom w:val="0"/>
          <w:divBdr>
            <w:top w:val="none" w:sz="0" w:space="0" w:color="auto"/>
            <w:left w:val="none" w:sz="0" w:space="0" w:color="auto"/>
            <w:bottom w:val="none" w:sz="0" w:space="0" w:color="auto"/>
            <w:right w:val="none" w:sz="0" w:space="0" w:color="auto"/>
          </w:divBdr>
          <w:divsChild>
            <w:div w:id="2061588005">
              <w:marLeft w:val="0"/>
              <w:marRight w:val="0"/>
              <w:marTop w:val="0"/>
              <w:marBottom w:val="0"/>
              <w:divBdr>
                <w:top w:val="none" w:sz="0" w:space="0" w:color="auto"/>
                <w:left w:val="none" w:sz="0" w:space="0" w:color="auto"/>
                <w:bottom w:val="none" w:sz="0" w:space="0" w:color="auto"/>
                <w:right w:val="none" w:sz="0" w:space="0" w:color="auto"/>
              </w:divBdr>
              <w:divsChild>
                <w:div w:id="927813137">
                  <w:marLeft w:val="0"/>
                  <w:marRight w:val="0"/>
                  <w:marTop w:val="0"/>
                  <w:marBottom w:val="0"/>
                  <w:divBdr>
                    <w:top w:val="none" w:sz="0" w:space="0" w:color="auto"/>
                    <w:left w:val="none" w:sz="0" w:space="0" w:color="auto"/>
                    <w:bottom w:val="none" w:sz="0" w:space="0" w:color="auto"/>
                    <w:right w:val="none" w:sz="0" w:space="0" w:color="auto"/>
                  </w:divBdr>
                  <w:divsChild>
                    <w:div w:id="836265983">
                      <w:marLeft w:val="0"/>
                      <w:marRight w:val="0"/>
                      <w:marTop w:val="0"/>
                      <w:marBottom w:val="0"/>
                      <w:divBdr>
                        <w:top w:val="none" w:sz="0" w:space="0" w:color="auto"/>
                        <w:left w:val="none" w:sz="0" w:space="0" w:color="auto"/>
                        <w:bottom w:val="none" w:sz="0" w:space="0" w:color="auto"/>
                        <w:right w:val="none" w:sz="0" w:space="0" w:color="auto"/>
                      </w:divBdr>
                      <w:divsChild>
                        <w:div w:id="1928617528">
                          <w:marLeft w:val="0"/>
                          <w:marRight w:val="0"/>
                          <w:marTop w:val="0"/>
                          <w:marBottom w:val="0"/>
                          <w:divBdr>
                            <w:top w:val="none" w:sz="0" w:space="0" w:color="auto"/>
                            <w:left w:val="none" w:sz="0" w:space="0" w:color="auto"/>
                            <w:bottom w:val="none" w:sz="0" w:space="0" w:color="auto"/>
                            <w:right w:val="none" w:sz="0" w:space="0" w:color="auto"/>
                          </w:divBdr>
                          <w:divsChild>
                            <w:div w:id="2088839754">
                              <w:marLeft w:val="0"/>
                              <w:marRight w:val="0"/>
                              <w:marTop w:val="0"/>
                              <w:marBottom w:val="0"/>
                              <w:divBdr>
                                <w:top w:val="none" w:sz="0" w:space="0" w:color="auto"/>
                                <w:left w:val="none" w:sz="0" w:space="0" w:color="auto"/>
                                <w:bottom w:val="none" w:sz="0" w:space="0" w:color="auto"/>
                                <w:right w:val="none" w:sz="0" w:space="0" w:color="auto"/>
                              </w:divBdr>
                              <w:divsChild>
                                <w:div w:id="622544010">
                                  <w:marLeft w:val="0"/>
                                  <w:marRight w:val="0"/>
                                  <w:marTop w:val="0"/>
                                  <w:marBottom w:val="0"/>
                                  <w:divBdr>
                                    <w:top w:val="none" w:sz="0" w:space="0" w:color="auto"/>
                                    <w:left w:val="none" w:sz="0" w:space="0" w:color="auto"/>
                                    <w:bottom w:val="none" w:sz="0" w:space="0" w:color="auto"/>
                                    <w:right w:val="none" w:sz="0" w:space="0" w:color="auto"/>
                                  </w:divBdr>
                                  <w:divsChild>
                                    <w:div w:id="1523741024">
                                      <w:marLeft w:val="60"/>
                                      <w:marRight w:val="0"/>
                                      <w:marTop w:val="0"/>
                                      <w:marBottom w:val="0"/>
                                      <w:divBdr>
                                        <w:top w:val="none" w:sz="0" w:space="0" w:color="auto"/>
                                        <w:left w:val="none" w:sz="0" w:space="0" w:color="auto"/>
                                        <w:bottom w:val="none" w:sz="0" w:space="0" w:color="auto"/>
                                        <w:right w:val="none" w:sz="0" w:space="0" w:color="auto"/>
                                      </w:divBdr>
                                      <w:divsChild>
                                        <w:div w:id="194777021">
                                          <w:marLeft w:val="0"/>
                                          <w:marRight w:val="0"/>
                                          <w:marTop w:val="0"/>
                                          <w:marBottom w:val="0"/>
                                          <w:divBdr>
                                            <w:top w:val="none" w:sz="0" w:space="0" w:color="auto"/>
                                            <w:left w:val="none" w:sz="0" w:space="0" w:color="auto"/>
                                            <w:bottom w:val="none" w:sz="0" w:space="0" w:color="auto"/>
                                            <w:right w:val="none" w:sz="0" w:space="0" w:color="auto"/>
                                          </w:divBdr>
                                          <w:divsChild>
                                            <w:div w:id="722290496">
                                              <w:marLeft w:val="0"/>
                                              <w:marRight w:val="0"/>
                                              <w:marTop w:val="0"/>
                                              <w:marBottom w:val="120"/>
                                              <w:divBdr>
                                                <w:top w:val="single" w:sz="6" w:space="0" w:color="F5F5F5"/>
                                                <w:left w:val="single" w:sz="6" w:space="0" w:color="F5F5F5"/>
                                                <w:bottom w:val="single" w:sz="6" w:space="0" w:color="F5F5F5"/>
                                                <w:right w:val="single" w:sz="6" w:space="0" w:color="F5F5F5"/>
                                              </w:divBdr>
                                              <w:divsChild>
                                                <w:div w:id="1702245717">
                                                  <w:marLeft w:val="0"/>
                                                  <w:marRight w:val="0"/>
                                                  <w:marTop w:val="0"/>
                                                  <w:marBottom w:val="0"/>
                                                  <w:divBdr>
                                                    <w:top w:val="none" w:sz="0" w:space="0" w:color="auto"/>
                                                    <w:left w:val="none" w:sz="0" w:space="0" w:color="auto"/>
                                                    <w:bottom w:val="none" w:sz="0" w:space="0" w:color="auto"/>
                                                    <w:right w:val="none" w:sz="0" w:space="0" w:color="auto"/>
                                                  </w:divBdr>
                                                  <w:divsChild>
                                                    <w:div w:id="1342198762">
                                                      <w:marLeft w:val="0"/>
                                                      <w:marRight w:val="0"/>
                                                      <w:marTop w:val="0"/>
                                                      <w:marBottom w:val="0"/>
                                                      <w:divBdr>
                                                        <w:top w:val="none" w:sz="0" w:space="0" w:color="auto"/>
                                                        <w:left w:val="none" w:sz="0" w:space="0" w:color="auto"/>
                                                        <w:bottom w:val="none" w:sz="0" w:space="0" w:color="auto"/>
                                                        <w:right w:val="none" w:sz="0" w:space="0" w:color="auto"/>
                                                      </w:divBdr>
                                                    </w:div>
                                                  </w:divsChild>
                                                </w:div>
                                                <w:div w:id="1530802003">
                                                  <w:marLeft w:val="0"/>
                                                  <w:marRight w:val="0"/>
                                                  <w:marTop w:val="0"/>
                                                  <w:marBottom w:val="0"/>
                                                  <w:divBdr>
                                                    <w:top w:val="none" w:sz="0" w:space="0" w:color="auto"/>
                                                    <w:left w:val="none" w:sz="0" w:space="0" w:color="auto"/>
                                                    <w:bottom w:val="none" w:sz="0" w:space="0" w:color="auto"/>
                                                    <w:right w:val="none" w:sz="0" w:space="0" w:color="auto"/>
                                                  </w:divBdr>
                                                  <w:divsChild>
                                                    <w:div w:id="6246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0571673">
      <w:bodyDiv w:val="1"/>
      <w:marLeft w:val="0"/>
      <w:marRight w:val="0"/>
      <w:marTop w:val="0"/>
      <w:marBottom w:val="0"/>
      <w:divBdr>
        <w:top w:val="none" w:sz="0" w:space="0" w:color="auto"/>
        <w:left w:val="none" w:sz="0" w:space="0" w:color="auto"/>
        <w:bottom w:val="none" w:sz="0" w:space="0" w:color="auto"/>
        <w:right w:val="none" w:sz="0" w:space="0" w:color="auto"/>
      </w:divBdr>
      <w:divsChild>
        <w:div w:id="33506625">
          <w:marLeft w:val="0"/>
          <w:marRight w:val="0"/>
          <w:marTop w:val="0"/>
          <w:marBottom w:val="0"/>
          <w:divBdr>
            <w:top w:val="none" w:sz="0" w:space="0" w:color="auto"/>
            <w:left w:val="none" w:sz="0" w:space="0" w:color="auto"/>
            <w:bottom w:val="none" w:sz="0" w:space="0" w:color="auto"/>
            <w:right w:val="none" w:sz="0" w:space="0" w:color="auto"/>
          </w:divBdr>
          <w:divsChild>
            <w:div w:id="237593143">
              <w:marLeft w:val="0"/>
              <w:marRight w:val="0"/>
              <w:marTop w:val="0"/>
              <w:marBottom w:val="0"/>
              <w:divBdr>
                <w:top w:val="none" w:sz="0" w:space="0" w:color="auto"/>
                <w:left w:val="none" w:sz="0" w:space="0" w:color="auto"/>
                <w:bottom w:val="none" w:sz="0" w:space="0" w:color="auto"/>
                <w:right w:val="none" w:sz="0" w:space="0" w:color="auto"/>
              </w:divBdr>
              <w:divsChild>
                <w:div w:id="550578950">
                  <w:marLeft w:val="0"/>
                  <w:marRight w:val="0"/>
                  <w:marTop w:val="0"/>
                  <w:marBottom w:val="0"/>
                  <w:divBdr>
                    <w:top w:val="none" w:sz="0" w:space="0" w:color="auto"/>
                    <w:left w:val="none" w:sz="0" w:space="0" w:color="auto"/>
                    <w:bottom w:val="none" w:sz="0" w:space="0" w:color="auto"/>
                    <w:right w:val="none" w:sz="0" w:space="0" w:color="auto"/>
                  </w:divBdr>
                  <w:divsChild>
                    <w:div w:id="316345969">
                      <w:marLeft w:val="0"/>
                      <w:marRight w:val="0"/>
                      <w:marTop w:val="0"/>
                      <w:marBottom w:val="0"/>
                      <w:divBdr>
                        <w:top w:val="none" w:sz="0" w:space="0" w:color="auto"/>
                        <w:left w:val="none" w:sz="0" w:space="0" w:color="auto"/>
                        <w:bottom w:val="none" w:sz="0" w:space="0" w:color="auto"/>
                        <w:right w:val="none" w:sz="0" w:space="0" w:color="auto"/>
                      </w:divBdr>
                      <w:divsChild>
                        <w:div w:id="1817801183">
                          <w:marLeft w:val="0"/>
                          <w:marRight w:val="0"/>
                          <w:marTop w:val="0"/>
                          <w:marBottom w:val="0"/>
                          <w:divBdr>
                            <w:top w:val="none" w:sz="0" w:space="0" w:color="auto"/>
                            <w:left w:val="none" w:sz="0" w:space="0" w:color="auto"/>
                            <w:bottom w:val="none" w:sz="0" w:space="0" w:color="auto"/>
                            <w:right w:val="none" w:sz="0" w:space="0" w:color="auto"/>
                          </w:divBdr>
                          <w:divsChild>
                            <w:div w:id="303244857">
                              <w:marLeft w:val="0"/>
                              <w:marRight w:val="0"/>
                              <w:marTop w:val="0"/>
                              <w:marBottom w:val="0"/>
                              <w:divBdr>
                                <w:top w:val="none" w:sz="0" w:space="0" w:color="auto"/>
                                <w:left w:val="none" w:sz="0" w:space="0" w:color="auto"/>
                                <w:bottom w:val="none" w:sz="0" w:space="0" w:color="auto"/>
                                <w:right w:val="none" w:sz="0" w:space="0" w:color="auto"/>
                              </w:divBdr>
                              <w:divsChild>
                                <w:div w:id="1819876958">
                                  <w:marLeft w:val="0"/>
                                  <w:marRight w:val="0"/>
                                  <w:marTop w:val="0"/>
                                  <w:marBottom w:val="0"/>
                                  <w:divBdr>
                                    <w:top w:val="none" w:sz="0" w:space="0" w:color="auto"/>
                                    <w:left w:val="none" w:sz="0" w:space="0" w:color="auto"/>
                                    <w:bottom w:val="none" w:sz="0" w:space="0" w:color="auto"/>
                                    <w:right w:val="none" w:sz="0" w:space="0" w:color="auto"/>
                                  </w:divBdr>
                                  <w:divsChild>
                                    <w:div w:id="1969239844">
                                      <w:marLeft w:val="60"/>
                                      <w:marRight w:val="0"/>
                                      <w:marTop w:val="0"/>
                                      <w:marBottom w:val="0"/>
                                      <w:divBdr>
                                        <w:top w:val="none" w:sz="0" w:space="0" w:color="auto"/>
                                        <w:left w:val="none" w:sz="0" w:space="0" w:color="auto"/>
                                        <w:bottom w:val="none" w:sz="0" w:space="0" w:color="auto"/>
                                        <w:right w:val="none" w:sz="0" w:space="0" w:color="auto"/>
                                      </w:divBdr>
                                      <w:divsChild>
                                        <w:div w:id="1754231539">
                                          <w:marLeft w:val="0"/>
                                          <w:marRight w:val="0"/>
                                          <w:marTop w:val="0"/>
                                          <w:marBottom w:val="0"/>
                                          <w:divBdr>
                                            <w:top w:val="none" w:sz="0" w:space="0" w:color="auto"/>
                                            <w:left w:val="none" w:sz="0" w:space="0" w:color="auto"/>
                                            <w:bottom w:val="none" w:sz="0" w:space="0" w:color="auto"/>
                                            <w:right w:val="none" w:sz="0" w:space="0" w:color="auto"/>
                                          </w:divBdr>
                                          <w:divsChild>
                                            <w:div w:id="347365379">
                                              <w:marLeft w:val="0"/>
                                              <w:marRight w:val="0"/>
                                              <w:marTop w:val="0"/>
                                              <w:marBottom w:val="120"/>
                                              <w:divBdr>
                                                <w:top w:val="single" w:sz="6" w:space="0" w:color="F5F5F5"/>
                                                <w:left w:val="single" w:sz="6" w:space="0" w:color="F5F5F5"/>
                                                <w:bottom w:val="single" w:sz="6" w:space="0" w:color="F5F5F5"/>
                                                <w:right w:val="single" w:sz="6" w:space="0" w:color="F5F5F5"/>
                                              </w:divBdr>
                                              <w:divsChild>
                                                <w:div w:id="85810530">
                                                  <w:marLeft w:val="0"/>
                                                  <w:marRight w:val="0"/>
                                                  <w:marTop w:val="0"/>
                                                  <w:marBottom w:val="0"/>
                                                  <w:divBdr>
                                                    <w:top w:val="none" w:sz="0" w:space="0" w:color="auto"/>
                                                    <w:left w:val="none" w:sz="0" w:space="0" w:color="auto"/>
                                                    <w:bottom w:val="none" w:sz="0" w:space="0" w:color="auto"/>
                                                    <w:right w:val="none" w:sz="0" w:space="0" w:color="auto"/>
                                                  </w:divBdr>
                                                  <w:divsChild>
                                                    <w:div w:id="119361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8182858">
      <w:bodyDiv w:val="1"/>
      <w:marLeft w:val="0"/>
      <w:marRight w:val="0"/>
      <w:marTop w:val="0"/>
      <w:marBottom w:val="0"/>
      <w:divBdr>
        <w:top w:val="none" w:sz="0" w:space="0" w:color="auto"/>
        <w:left w:val="none" w:sz="0" w:space="0" w:color="auto"/>
        <w:bottom w:val="none" w:sz="0" w:space="0" w:color="auto"/>
        <w:right w:val="none" w:sz="0" w:space="0" w:color="auto"/>
      </w:divBdr>
      <w:divsChild>
        <w:div w:id="825436109">
          <w:marLeft w:val="0"/>
          <w:marRight w:val="0"/>
          <w:marTop w:val="0"/>
          <w:marBottom w:val="0"/>
          <w:divBdr>
            <w:top w:val="none" w:sz="0" w:space="0" w:color="auto"/>
            <w:left w:val="none" w:sz="0" w:space="0" w:color="auto"/>
            <w:bottom w:val="none" w:sz="0" w:space="0" w:color="auto"/>
            <w:right w:val="none" w:sz="0" w:space="0" w:color="auto"/>
          </w:divBdr>
          <w:divsChild>
            <w:div w:id="1694841404">
              <w:marLeft w:val="0"/>
              <w:marRight w:val="0"/>
              <w:marTop w:val="0"/>
              <w:marBottom w:val="0"/>
              <w:divBdr>
                <w:top w:val="none" w:sz="0" w:space="0" w:color="auto"/>
                <w:left w:val="none" w:sz="0" w:space="0" w:color="auto"/>
                <w:bottom w:val="none" w:sz="0" w:space="0" w:color="auto"/>
                <w:right w:val="none" w:sz="0" w:space="0" w:color="auto"/>
              </w:divBdr>
              <w:divsChild>
                <w:div w:id="1517647052">
                  <w:marLeft w:val="0"/>
                  <w:marRight w:val="0"/>
                  <w:marTop w:val="0"/>
                  <w:marBottom w:val="0"/>
                  <w:divBdr>
                    <w:top w:val="none" w:sz="0" w:space="0" w:color="auto"/>
                    <w:left w:val="none" w:sz="0" w:space="0" w:color="auto"/>
                    <w:bottom w:val="none" w:sz="0" w:space="0" w:color="auto"/>
                    <w:right w:val="none" w:sz="0" w:space="0" w:color="auto"/>
                  </w:divBdr>
                  <w:divsChild>
                    <w:div w:id="913053576">
                      <w:marLeft w:val="0"/>
                      <w:marRight w:val="0"/>
                      <w:marTop w:val="0"/>
                      <w:marBottom w:val="0"/>
                      <w:divBdr>
                        <w:top w:val="none" w:sz="0" w:space="0" w:color="auto"/>
                        <w:left w:val="none" w:sz="0" w:space="0" w:color="auto"/>
                        <w:bottom w:val="none" w:sz="0" w:space="0" w:color="auto"/>
                        <w:right w:val="none" w:sz="0" w:space="0" w:color="auto"/>
                      </w:divBdr>
                      <w:divsChild>
                        <w:div w:id="289018836">
                          <w:marLeft w:val="0"/>
                          <w:marRight w:val="0"/>
                          <w:marTop w:val="0"/>
                          <w:marBottom w:val="0"/>
                          <w:divBdr>
                            <w:top w:val="none" w:sz="0" w:space="0" w:color="auto"/>
                            <w:left w:val="none" w:sz="0" w:space="0" w:color="auto"/>
                            <w:bottom w:val="none" w:sz="0" w:space="0" w:color="auto"/>
                            <w:right w:val="none" w:sz="0" w:space="0" w:color="auto"/>
                          </w:divBdr>
                          <w:divsChild>
                            <w:div w:id="1346593813">
                              <w:marLeft w:val="0"/>
                              <w:marRight w:val="0"/>
                              <w:marTop w:val="0"/>
                              <w:marBottom w:val="0"/>
                              <w:divBdr>
                                <w:top w:val="none" w:sz="0" w:space="0" w:color="auto"/>
                                <w:left w:val="none" w:sz="0" w:space="0" w:color="auto"/>
                                <w:bottom w:val="none" w:sz="0" w:space="0" w:color="auto"/>
                                <w:right w:val="none" w:sz="0" w:space="0" w:color="auto"/>
                              </w:divBdr>
                              <w:divsChild>
                                <w:div w:id="1804350142">
                                  <w:marLeft w:val="0"/>
                                  <w:marRight w:val="0"/>
                                  <w:marTop w:val="0"/>
                                  <w:marBottom w:val="0"/>
                                  <w:divBdr>
                                    <w:top w:val="none" w:sz="0" w:space="0" w:color="auto"/>
                                    <w:left w:val="none" w:sz="0" w:space="0" w:color="auto"/>
                                    <w:bottom w:val="none" w:sz="0" w:space="0" w:color="auto"/>
                                    <w:right w:val="none" w:sz="0" w:space="0" w:color="auto"/>
                                  </w:divBdr>
                                  <w:divsChild>
                                    <w:div w:id="891231463">
                                      <w:marLeft w:val="60"/>
                                      <w:marRight w:val="0"/>
                                      <w:marTop w:val="0"/>
                                      <w:marBottom w:val="0"/>
                                      <w:divBdr>
                                        <w:top w:val="none" w:sz="0" w:space="0" w:color="auto"/>
                                        <w:left w:val="none" w:sz="0" w:space="0" w:color="auto"/>
                                        <w:bottom w:val="none" w:sz="0" w:space="0" w:color="auto"/>
                                        <w:right w:val="none" w:sz="0" w:space="0" w:color="auto"/>
                                      </w:divBdr>
                                      <w:divsChild>
                                        <w:div w:id="403918264">
                                          <w:marLeft w:val="0"/>
                                          <w:marRight w:val="0"/>
                                          <w:marTop w:val="0"/>
                                          <w:marBottom w:val="0"/>
                                          <w:divBdr>
                                            <w:top w:val="none" w:sz="0" w:space="0" w:color="auto"/>
                                            <w:left w:val="none" w:sz="0" w:space="0" w:color="auto"/>
                                            <w:bottom w:val="none" w:sz="0" w:space="0" w:color="auto"/>
                                            <w:right w:val="none" w:sz="0" w:space="0" w:color="auto"/>
                                          </w:divBdr>
                                          <w:divsChild>
                                            <w:div w:id="892425272">
                                              <w:marLeft w:val="0"/>
                                              <w:marRight w:val="0"/>
                                              <w:marTop w:val="0"/>
                                              <w:marBottom w:val="120"/>
                                              <w:divBdr>
                                                <w:top w:val="single" w:sz="6" w:space="0" w:color="F5F5F5"/>
                                                <w:left w:val="single" w:sz="6" w:space="0" w:color="F5F5F5"/>
                                                <w:bottom w:val="single" w:sz="6" w:space="0" w:color="F5F5F5"/>
                                                <w:right w:val="single" w:sz="6" w:space="0" w:color="F5F5F5"/>
                                              </w:divBdr>
                                              <w:divsChild>
                                                <w:div w:id="556209579">
                                                  <w:marLeft w:val="0"/>
                                                  <w:marRight w:val="0"/>
                                                  <w:marTop w:val="0"/>
                                                  <w:marBottom w:val="0"/>
                                                  <w:divBdr>
                                                    <w:top w:val="none" w:sz="0" w:space="0" w:color="auto"/>
                                                    <w:left w:val="none" w:sz="0" w:space="0" w:color="auto"/>
                                                    <w:bottom w:val="none" w:sz="0" w:space="0" w:color="auto"/>
                                                    <w:right w:val="none" w:sz="0" w:space="0" w:color="auto"/>
                                                  </w:divBdr>
                                                  <w:divsChild>
                                                    <w:div w:id="1038816428">
                                                      <w:marLeft w:val="0"/>
                                                      <w:marRight w:val="0"/>
                                                      <w:marTop w:val="0"/>
                                                      <w:marBottom w:val="0"/>
                                                      <w:divBdr>
                                                        <w:top w:val="none" w:sz="0" w:space="0" w:color="auto"/>
                                                        <w:left w:val="none" w:sz="0" w:space="0" w:color="auto"/>
                                                        <w:bottom w:val="none" w:sz="0" w:space="0" w:color="auto"/>
                                                        <w:right w:val="none" w:sz="0" w:space="0" w:color="auto"/>
                                                      </w:divBdr>
                                                    </w:div>
                                                  </w:divsChild>
                                                </w:div>
                                                <w:div w:id="468286929">
                                                  <w:marLeft w:val="0"/>
                                                  <w:marRight w:val="0"/>
                                                  <w:marTop w:val="0"/>
                                                  <w:marBottom w:val="0"/>
                                                  <w:divBdr>
                                                    <w:top w:val="none" w:sz="0" w:space="0" w:color="auto"/>
                                                    <w:left w:val="none" w:sz="0" w:space="0" w:color="auto"/>
                                                    <w:bottom w:val="none" w:sz="0" w:space="0" w:color="auto"/>
                                                    <w:right w:val="none" w:sz="0" w:space="0" w:color="auto"/>
                                                  </w:divBdr>
                                                  <w:divsChild>
                                                    <w:div w:id="1623415745">
                                                      <w:marLeft w:val="0"/>
                                                      <w:marRight w:val="0"/>
                                                      <w:marTop w:val="0"/>
                                                      <w:marBottom w:val="0"/>
                                                      <w:divBdr>
                                                        <w:top w:val="none" w:sz="0" w:space="0" w:color="auto"/>
                                                        <w:left w:val="none" w:sz="0" w:space="0" w:color="auto"/>
                                                        <w:bottom w:val="none" w:sz="0" w:space="0" w:color="auto"/>
                                                        <w:right w:val="none" w:sz="0" w:space="0" w:color="auto"/>
                                                      </w:divBdr>
                                                    </w:div>
                                                  </w:divsChild>
                                                </w:div>
                                                <w:div w:id="792141027">
                                                  <w:marLeft w:val="0"/>
                                                  <w:marRight w:val="0"/>
                                                  <w:marTop w:val="0"/>
                                                  <w:marBottom w:val="0"/>
                                                  <w:divBdr>
                                                    <w:top w:val="none" w:sz="0" w:space="0" w:color="auto"/>
                                                    <w:left w:val="none" w:sz="0" w:space="0" w:color="auto"/>
                                                    <w:bottom w:val="none" w:sz="0" w:space="0" w:color="auto"/>
                                                    <w:right w:val="none" w:sz="0" w:space="0" w:color="auto"/>
                                                  </w:divBdr>
                                                  <w:divsChild>
                                                    <w:div w:id="1729572051">
                                                      <w:marLeft w:val="0"/>
                                                      <w:marRight w:val="0"/>
                                                      <w:marTop w:val="0"/>
                                                      <w:marBottom w:val="0"/>
                                                      <w:divBdr>
                                                        <w:top w:val="none" w:sz="0" w:space="0" w:color="auto"/>
                                                        <w:left w:val="none" w:sz="0" w:space="0" w:color="auto"/>
                                                        <w:bottom w:val="none" w:sz="0" w:space="0" w:color="auto"/>
                                                        <w:right w:val="none" w:sz="0" w:space="0" w:color="auto"/>
                                                      </w:divBdr>
                                                      <w:divsChild>
                                                        <w:div w:id="2052880039">
                                                          <w:marLeft w:val="0"/>
                                                          <w:marRight w:val="0"/>
                                                          <w:marTop w:val="0"/>
                                                          <w:marBottom w:val="0"/>
                                                          <w:divBdr>
                                                            <w:top w:val="none" w:sz="0" w:space="0" w:color="auto"/>
                                                            <w:left w:val="none" w:sz="0" w:space="0" w:color="auto"/>
                                                            <w:bottom w:val="none" w:sz="0" w:space="0" w:color="auto"/>
                                                            <w:right w:val="none" w:sz="0" w:space="0" w:color="auto"/>
                                                          </w:divBdr>
                                                        </w:div>
                                                        <w:div w:id="43289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873311">
                                              <w:marLeft w:val="0"/>
                                              <w:marRight w:val="0"/>
                                              <w:marTop w:val="0"/>
                                              <w:marBottom w:val="0"/>
                                              <w:divBdr>
                                                <w:top w:val="none" w:sz="0" w:space="0" w:color="auto"/>
                                                <w:left w:val="none" w:sz="0" w:space="0" w:color="auto"/>
                                                <w:bottom w:val="none" w:sz="0" w:space="0" w:color="auto"/>
                                                <w:right w:val="none" w:sz="0" w:space="0" w:color="auto"/>
                                              </w:divBdr>
                                              <w:divsChild>
                                                <w:div w:id="1486387337">
                                                  <w:marLeft w:val="0"/>
                                                  <w:marRight w:val="0"/>
                                                  <w:marTop w:val="600"/>
                                                  <w:marBottom w:val="0"/>
                                                  <w:divBdr>
                                                    <w:top w:val="none" w:sz="0" w:space="0" w:color="auto"/>
                                                    <w:left w:val="none" w:sz="0" w:space="0" w:color="auto"/>
                                                    <w:bottom w:val="none" w:sz="0" w:space="0" w:color="auto"/>
                                                    <w:right w:val="none" w:sz="0" w:space="0" w:color="auto"/>
                                                  </w:divBdr>
                                                  <w:divsChild>
                                                    <w:div w:id="685790309">
                                                      <w:marLeft w:val="0"/>
                                                      <w:marRight w:val="0"/>
                                                      <w:marTop w:val="0"/>
                                                      <w:marBottom w:val="0"/>
                                                      <w:divBdr>
                                                        <w:top w:val="none" w:sz="0" w:space="0" w:color="auto"/>
                                                        <w:left w:val="none" w:sz="0" w:space="0" w:color="auto"/>
                                                        <w:bottom w:val="none" w:sz="0" w:space="0" w:color="auto"/>
                                                        <w:right w:val="none" w:sz="0" w:space="0" w:color="auto"/>
                                                      </w:divBdr>
                                                      <w:divsChild>
                                                        <w:div w:id="424304171">
                                                          <w:marLeft w:val="0"/>
                                                          <w:marRight w:val="0"/>
                                                          <w:marTop w:val="0"/>
                                                          <w:marBottom w:val="0"/>
                                                          <w:divBdr>
                                                            <w:top w:val="none" w:sz="0" w:space="0" w:color="auto"/>
                                                            <w:left w:val="none" w:sz="0" w:space="0" w:color="auto"/>
                                                            <w:bottom w:val="none" w:sz="0" w:space="0" w:color="auto"/>
                                                            <w:right w:val="none" w:sz="0" w:space="0" w:color="auto"/>
                                                          </w:divBdr>
                                                          <w:divsChild>
                                                            <w:div w:id="756905446">
                                                              <w:marLeft w:val="0"/>
                                                              <w:marRight w:val="0"/>
                                                              <w:marTop w:val="0"/>
                                                              <w:marBottom w:val="0"/>
                                                              <w:divBdr>
                                                                <w:top w:val="none" w:sz="0" w:space="0" w:color="auto"/>
                                                                <w:left w:val="none" w:sz="0" w:space="0" w:color="auto"/>
                                                                <w:bottom w:val="none" w:sz="0" w:space="0" w:color="auto"/>
                                                                <w:right w:val="none" w:sz="0" w:space="0" w:color="auto"/>
                                                              </w:divBdr>
                                                              <w:divsChild>
                                                                <w:div w:id="511342358">
                                                                  <w:marLeft w:val="0"/>
                                                                  <w:marRight w:val="0"/>
                                                                  <w:marTop w:val="100"/>
                                                                  <w:marBottom w:val="100"/>
                                                                  <w:divBdr>
                                                                    <w:top w:val="none" w:sz="0" w:space="0" w:color="auto"/>
                                                                    <w:left w:val="none" w:sz="0" w:space="0" w:color="auto"/>
                                                                    <w:bottom w:val="none" w:sz="0" w:space="0" w:color="auto"/>
                                                                    <w:right w:val="none" w:sz="0" w:space="0" w:color="auto"/>
                                                                  </w:divBdr>
                                                                </w:div>
                                                                <w:div w:id="111170747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7800737">
                                                  <w:marLeft w:val="0"/>
                                                  <w:marRight w:val="0"/>
                                                  <w:marTop w:val="0"/>
                                                  <w:marBottom w:val="0"/>
                                                  <w:divBdr>
                                                    <w:top w:val="none" w:sz="0" w:space="0" w:color="auto"/>
                                                    <w:left w:val="none" w:sz="0" w:space="0" w:color="auto"/>
                                                    <w:bottom w:val="none" w:sz="0" w:space="0" w:color="auto"/>
                                                    <w:right w:val="none" w:sz="0" w:space="0" w:color="auto"/>
                                                  </w:divBdr>
                                                  <w:divsChild>
                                                    <w:div w:id="621962764">
                                                      <w:marLeft w:val="0"/>
                                                      <w:marRight w:val="0"/>
                                                      <w:marTop w:val="90"/>
                                                      <w:marBottom w:val="90"/>
                                                      <w:divBdr>
                                                        <w:top w:val="none" w:sz="0" w:space="4" w:color="F0C36D"/>
                                                        <w:left w:val="none" w:sz="0" w:space="4" w:color="F0C36D"/>
                                                        <w:bottom w:val="none" w:sz="0" w:space="4" w:color="F0C36D"/>
                                                        <w:right w:val="none" w:sz="0" w:space="4" w:color="F0C36D"/>
                                                      </w:divBdr>
                                                      <w:divsChild>
                                                        <w:div w:id="1343048123">
                                                          <w:marLeft w:val="0"/>
                                                          <w:marRight w:val="0"/>
                                                          <w:marTop w:val="0"/>
                                                          <w:marBottom w:val="0"/>
                                                          <w:divBdr>
                                                            <w:top w:val="none" w:sz="0" w:space="0" w:color="auto"/>
                                                            <w:left w:val="none" w:sz="0" w:space="0" w:color="auto"/>
                                                            <w:bottom w:val="none" w:sz="0" w:space="0" w:color="auto"/>
                                                            <w:right w:val="none" w:sz="0" w:space="0" w:color="auto"/>
                                                          </w:divBdr>
                                                        </w:div>
                                                      </w:divsChild>
                                                    </w:div>
                                                    <w:div w:id="30887378">
                                                      <w:marLeft w:val="0"/>
                                                      <w:marRight w:val="0"/>
                                                      <w:marTop w:val="0"/>
                                                      <w:marBottom w:val="0"/>
                                                      <w:divBdr>
                                                        <w:top w:val="none" w:sz="0" w:space="0" w:color="auto"/>
                                                        <w:left w:val="none" w:sz="0" w:space="0" w:color="auto"/>
                                                        <w:bottom w:val="none" w:sz="0" w:space="0" w:color="auto"/>
                                                        <w:right w:val="none" w:sz="0" w:space="0" w:color="auto"/>
                                                      </w:divBdr>
                                                      <w:divsChild>
                                                        <w:div w:id="44720518">
                                                          <w:marLeft w:val="0"/>
                                                          <w:marRight w:val="0"/>
                                                          <w:marTop w:val="0"/>
                                                          <w:marBottom w:val="0"/>
                                                          <w:divBdr>
                                                            <w:top w:val="none" w:sz="0" w:space="0" w:color="auto"/>
                                                            <w:left w:val="none" w:sz="0" w:space="0" w:color="auto"/>
                                                            <w:bottom w:val="none" w:sz="0" w:space="0" w:color="auto"/>
                                                            <w:right w:val="none" w:sz="0" w:space="0" w:color="auto"/>
                                                          </w:divBdr>
                                                        </w:div>
                                                        <w:div w:id="172359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1435718">
                                  <w:marLeft w:val="0"/>
                                  <w:marRight w:val="0"/>
                                  <w:marTop w:val="0"/>
                                  <w:marBottom w:val="0"/>
                                  <w:divBdr>
                                    <w:top w:val="none" w:sz="0" w:space="0" w:color="auto"/>
                                    <w:left w:val="none" w:sz="0" w:space="0" w:color="auto"/>
                                    <w:bottom w:val="none" w:sz="0" w:space="0" w:color="auto"/>
                                    <w:right w:val="none" w:sz="0" w:space="0" w:color="auto"/>
                                  </w:divBdr>
                                  <w:divsChild>
                                    <w:div w:id="1138112947">
                                      <w:marLeft w:val="0"/>
                                      <w:marRight w:val="0"/>
                                      <w:marTop w:val="600"/>
                                      <w:marBottom w:val="0"/>
                                      <w:divBdr>
                                        <w:top w:val="none" w:sz="0" w:space="0" w:color="auto"/>
                                        <w:left w:val="none" w:sz="0" w:space="0" w:color="auto"/>
                                        <w:bottom w:val="none" w:sz="0" w:space="0" w:color="auto"/>
                                        <w:right w:val="none" w:sz="0" w:space="0" w:color="auto"/>
                                      </w:divBdr>
                                      <w:divsChild>
                                        <w:div w:id="563107007">
                                          <w:marLeft w:val="0"/>
                                          <w:marRight w:val="0"/>
                                          <w:marTop w:val="0"/>
                                          <w:marBottom w:val="0"/>
                                          <w:divBdr>
                                            <w:top w:val="none" w:sz="0" w:space="0" w:color="auto"/>
                                            <w:left w:val="none" w:sz="0" w:space="0" w:color="auto"/>
                                            <w:bottom w:val="none" w:sz="0" w:space="0" w:color="auto"/>
                                            <w:right w:val="none" w:sz="0" w:space="0" w:color="auto"/>
                                          </w:divBdr>
                                          <w:divsChild>
                                            <w:div w:id="1324431265">
                                              <w:marLeft w:val="0"/>
                                              <w:marRight w:val="0"/>
                                              <w:marTop w:val="0"/>
                                              <w:marBottom w:val="0"/>
                                              <w:divBdr>
                                                <w:top w:val="none" w:sz="0" w:space="0" w:color="auto"/>
                                                <w:left w:val="none" w:sz="0" w:space="0" w:color="auto"/>
                                                <w:bottom w:val="none" w:sz="0" w:space="0" w:color="auto"/>
                                                <w:right w:val="none" w:sz="0" w:space="0" w:color="auto"/>
                                              </w:divBdr>
                                              <w:divsChild>
                                                <w:div w:id="1998991986">
                                                  <w:marLeft w:val="0"/>
                                                  <w:marRight w:val="0"/>
                                                  <w:marTop w:val="0"/>
                                                  <w:marBottom w:val="0"/>
                                                  <w:divBdr>
                                                    <w:top w:val="none" w:sz="0" w:space="0" w:color="auto"/>
                                                    <w:left w:val="none" w:sz="0" w:space="0" w:color="auto"/>
                                                    <w:bottom w:val="none" w:sz="0" w:space="0" w:color="auto"/>
                                                    <w:right w:val="none" w:sz="0" w:space="0" w:color="auto"/>
                                                  </w:divBdr>
                                                  <w:divsChild>
                                                    <w:div w:id="149900551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102340825">
                                  <w:marLeft w:val="0"/>
                                  <w:marRight w:val="0"/>
                                  <w:marTop w:val="0"/>
                                  <w:marBottom w:val="0"/>
                                  <w:divBdr>
                                    <w:top w:val="none" w:sz="0" w:space="0" w:color="auto"/>
                                    <w:left w:val="none" w:sz="0" w:space="0" w:color="auto"/>
                                    <w:bottom w:val="none" w:sz="0" w:space="0" w:color="auto"/>
                                    <w:right w:val="none" w:sz="0" w:space="0" w:color="auto"/>
                                  </w:divBdr>
                                  <w:divsChild>
                                    <w:div w:id="109664947">
                                      <w:marLeft w:val="0"/>
                                      <w:marRight w:val="0"/>
                                      <w:marTop w:val="0"/>
                                      <w:marBottom w:val="0"/>
                                      <w:divBdr>
                                        <w:top w:val="none" w:sz="0" w:space="0" w:color="auto"/>
                                        <w:left w:val="none" w:sz="0" w:space="0" w:color="auto"/>
                                        <w:bottom w:val="single" w:sz="6" w:space="3" w:color="CCCCCC"/>
                                        <w:right w:val="none" w:sz="0" w:space="0" w:color="auto"/>
                                      </w:divBdr>
                                    </w:div>
                                    <w:div w:id="644705933">
                                      <w:marLeft w:val="0"/>
                                      <w:marRight w:val="0"/>
                                      <w:marTop w:val="0"/>
                                      <w:marBottom w:val="0"/>
                                      <w:divBdr>
                                        <w:top w:val="none" w:sz="0" w:space="0" w:color="auto"/>
                                        <w:left w:val="none" w:sz="0" w:space="0" w:color="auto"/>
                                        <w:bottom w:val="none" w:sz="0" w:space="0" w:color="auto"/>
                                        <w:right w:val="none" w:sz="0" w:space="0" w:color="auto"/>
                                      </w:divBdr>
                                      <w:divsChild>
                                        <w:div w:id="360477137">
                                          <w:marLeft w:val="0"/>
                                          <w:marRight w:val="0"/>
                                          <w:marTop w:val="0"/>
                                          <w:marBottom w:val="0"/>
                                          <w:divBdr>
                                            <w:top w:val="none" w:sz="0" w:space="0" w:color="auto"/>
                                            <w:left w:val="none" w:sz="0" w:space="0" w:color="auto"/>
                                            <w:bottom w:val="none" w:sz="0" w:space="0" w:color="auto"/>
                                            <w:right w:val="none" w:sz="0" w:space="0" w:color="auto"/>
                                          </w:divBdr>
                                          <w:divsChild>
                                            <w:div w:id="1344742676">
                                              <w:marLeft w:val="0"/>
                                              <w:marRight w:val="60"/>
                                              <w:marTop w:val="0"/>
                                              <w:marBottom w:val="0"/>
                                              <w:divBdr>
                                                <w:top w:val="none" w:sz="0" w:space="0" w:color="auto"/>
                                                <w:left w:val="none" w:sz="0" w:space="0" w:color="auto"/>
                                                <w:bottom w:val="none" w:sz="0" w:space="0" w:color="auto"/>
                                                <w:right w:val="none" w:sz="0" w:space="0" w:color="auto"/>
                                              </w:divBdr>
                                              <w:divsChild>
                                                <w:div w:id="17200850">
                                                  <w:marLeft w:val="0"/>
                                                  <w:marRight w:val="0"/>
                                                  <w:marTop w:val="0"/>
                                                  <w:marBottom w:val="0"/>
                                                  <w:divBdr>
                                                    <w:top w:val="none" w:sz="0" w:space="0" w:color="auto"/>
                                                    <w:left w:val="none" w:sz="0" w:space="0" w:color="auto"/>
                                                    <w:bottom w:val="none" w:sz="0" w:space="0" w:color="auto"/>
                                                    <w:right w:val="none" w:sz="0" w:space="0" w:color="auto"/>
                                                  </w:divBdr>
                                                  <w:divsChild>
                                                    <w:div w:id="709115815">
                                                      <w:marLeft w:val="0"/>
                                                      <w:marRight w:val="0"/>
                                                      <w:marTop w:val="0"/>
                                                      <w:marBottom w:val="0"/>
                                                      <w:divBdr>
                                                        <w:top w:val="none" w:sz="0" w:space="0" w:color="auto"/>
                                                        <w:left w:val="none" w:sz="0" w:space="0" w:color="auto"/>
                                                        <w:bottom w:val="none" w:sz="0" w:space="0" w:color="auto"/>
                                                        <w:right w:val="none" w:sz="0" w:space="0" w:color="auto"/>
                                                      </w:divBdr>
                                                      <w:divsChild>
                                                        <w:div w:id="375010932">
                                                          <w:marLeft w:val="0"/>
                                                          <w:marRight w:val="0"/>
                                                          <w:marTop w:val="0"/>
                                                          <w:marBottom w:val="0"/>
                                                          <w:divBdr>
                                                            <w:top w:val="none" w:sz="0" w:space="0" w:color="auto"/>
                                                            <w:left w:val="none" w:sz="0" w:space="0" w:color="auto"/>
                                                            <w:bottom w:val="none" w:sz="0" w:space="0" w:color="auto"/>
                                                            <w:right w:val="none" w:sz="0" w:space="0" w:color="auto"/>
                                                          </w:divBdr>
                                                          <w:divsChild>
                                                            <w:div w:id="59224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56902">
                                                      <w:marLeft w:val="0"/>
                                                      <w:marRight w:val="0"/>
                                                      <w:marTop w:val="0"/>
                                                      <w:marBottom w:val="0"/>
                                                      <w:divBdr>
                                                        <w:top w:val="none" w:sz="0" w:space="0" w:color="auto"/>
                                                        <w:left w:val="none" w:sz="0" w:space="0" w:color="auto"/>
                                                        <w:bottom w:val="none" w:sz="0" w:space="0" w:color="auto"/>
                                                        <w:right w:val="none" w:sz="0" w:space="0" w:color="auto"/>
                                                      </w:divBdr>
                                                      <w:divsChild>
                                                        <w:div w:id="80417432">
                                                          <w:marLeft w:val="0"/>
                                                          <w:marRight w:val="0"/>
                                                          <w:marTop w:val="0"/>
                                                          <w:marBottom w:val="0"/>
                                                          <w:divBdr>
                                                            <w:top w:val="none" w:sz="0" w:space="0" w:color="auto"/>
                                                            <w:left w:val="none" w:sz="0" w:space="0" w:color="auto"/>
                                                            <w:bottom w:val="none" w:sz="0" w:space="0" w:color="auto"/>
                                                            <w:right w:val="none" w:sz="0" w:space="0" w:color="auto"/>
                                                          </w:divBdr>
                                                        </w:div>
                                                        <w:div w:id="742290005">
                                                          <w:marLeft w:val="510"/>
                                                          <w:marRight w:val="300"/>
                                                          <w:marTop w:val="0"/>
                                                          <w:marBottom w:val="0"/>
                                                          <w:divBdr>
                                                            <w:top w:val="none" w:sz="0" w:space="0" w:color="auto"/>
                                                            <w:left w:val="none" w:sz="0" w:space="0" w:color="auto"/>
                                                            <w:bottom w:val="none" w:sz="0" w:space="0" w:color="auto"/>
                                                            <w:right w:val="none" w:sz="0" w:space="0" w:color="auto"/>
                                                          </w:divBdr>
                                                          <w:divsChild>
                                                            <w:div w:id="1219318334">
                                                              <w:marLeft w:val="0"/>
                                                              <w:marRight w:val="0"/>
                                                              <w:marTop w:val="0"/>
                                                              <w:marBottom w:val="180"/>
                                                              <w:divBdr>
                                                                <w:top w:val="none" w:sz="0" w:space="0" w:color="auto"/>
                                                                <w:left w:val="none" w:sz="0" w:space="0" w:color="auto"/>
                                                                <w:bottom w:val="none" w:sz="0" w:space="0" w:color="auto"/>
                                                                <w:right w:val="none" w:sz="0" w:space="0" w:color="auto"/>
                                                              </w:divBdr>
                                                              <w:divsChild>
                                                                <w:div w:id="1654480626">
                                                                  <w:marLeft w:val="0"/>
                                                                  <w:marRight w:val="0"/>
                                                                  <w:marTop w:val="0"/>
                                                                  <w:marBottom w:val="0"/>
                                                                  <w:divBdr>
                                                                    <w:top w:val="none" w:sz="0" w:space="0" w:color="auto"/>
                                                                    <w:left w:val="none" w:sz="0" w:space="0" w:color="auto"/>
                                                                    <w:bottom w:val="none" w:sz="0" w:space="0" w:color="auto"/>
                                                                    <w:right w:val="none" w:sz="0" w:space="0" w:color="auto"/>
                                                                  </w:divBdr>
                                                                </w:div>
                                                                <w:div w:id="376048562">
                                                                  <w:marLeft w:val="0"/>
                                                                  <w:marRight w:val="0"/>
                                                                  <w:marTop w:val="0"/>
                                                                  <w:marBottom w:val="0"/>
                                                                  <w:divBdr>
                                                                    <w:top w:val="none" w:sz="0" w:space="0" w:color="auto"/>
                                                                    <w:left w:val="none" w:sz="0" w:space="0" w:color="auto"/>
                                                                    <w:bottom w:val="none" w:sz="0" w:space="0" w:color="auto"/>
                                                                    <w:right w:val="none" w:sz="0" w:space="0" w:color="auto"/>
                                                                  </w:divBdr>
                                                                </w:div>
                                                                <w:div w:id="77825731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421098956">
                                                      <w:marLeft w:val="0"/>
                                                      <w:marRight w:val="0"/>
                                                      <w:marTop w:val="0"/>
                                                      <w:marBottom w:val="0"/>
                                                      <w:divBdr>
                                                        <w:top w:val="none" w:sz="0" w:space="0" w:color="auto"/>
                                                        <w:left w:val="none" w:sz="0" w:space="0" w:color="auto"/>
                                                        <w:bottom w:val="none" w:sz="0" w:space="0" w:color="auto"/>
                                                        <w:right w:val="none" w:sz="0" w:space="0" w:color="auto"/>
                                                      </w:divBdr>
                                                    </w:div>
                                                  </w:divsChild>
                                                </w:div>
                                                <w:div w:id="1001935897">
                                                  <w:marLeft w:val="0"/>
                                                  <w:marRight w:val="0"/>
                                                  <w:marTop w:val="0"/>
                                                  <w:marBottom w:val="0"/>
                                                  <w:divBdr>
                                                    <w:top w:val="none" w:sz="0" w:space="0" w:color="auto"/>
                                                    <w:left w:val="none" w:sz="0" w:space="0" w:color="auto"/>
                                                    <w:bottom w:val="none" w:sz="0" w:space="0" w:color="auto"/>
                                                    <w:right w:val="none" w:sz="0" w:space="0" w:color="auto"/>
                                                  </w:divBdr>
                                                  <w:divsChild>
                                                    <w:div w:id="550700116">
                                                      <w:marLeft w:val="0"/>
                                                      <w:marRight w:val="0"/>
                                                      <w:marTop w:val="0"/>
                                                      <w:marBottom w:val="0"/>
                                                      <w:divBdr>
                                                        <w:top w:val="none" w:sz="0" w:space="0" w:color="auto"/>
                                                        <w:left w:val="none" w:sz="0" w:space="0" w:color="auto"/>
                                                        <w:bottom w:val="none" w:sz="0" w:space="0" w:color="auto"/>
                                                        <w:right w:val="none" w:sz="0" w:space="0" w:color="auto"/>
                                                      </w:divBdr>
                                                      <w:divsChild>
                                                        <w:div w:id="946618026">
                                                          <w:marLeft w:val="0"/>
                                                          <w:marRight w:val="0"/>
                                                          <w:marTop w:val="0"/>
                                                          <w:marBottom w:val="0"/>
                                                          <w:divBdr>
                                                            <w:top w:val="none" w:sz="0" w:space="0" w:color="auto"/>
                                                            <w:left w:val="none" w:sz="0" w:space="0" w:color="auto"/>
                                                            <w:bottom w:val="none" w:sz="0" w:space="0" w:color="auto"/>
                                                            <w:right w:val="none" w:sz="0" w:space="0" w:color="auto"/>
                                                          </w:divBdr>
                                                          <w:divsChild>
                                                            <w:div w:id="197440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486583">
                                                      <w:marLeft w:val="0"/>
                                                      <w:marRight w:val="0"/>
                                                      <w:marTop w:val="0"/>
                                                      <w:marBottom w:val="0"/>
                                                      <w:divBdr>
                                                        <w:top w:val="none" w:sz="0" w:space="0" w:color="auto"/>
                                                        <w:left w:val="none" w:sz="0" w:space="0" w:color="auto"/>
                                                        <w:bottom w:val="none" w:sz="0" w:space="0" w:color="auto"/>
                                                        <w:right w:val="none" w:sz="0" w:space="0" w:color="auto"/>
                                                      </w:divBdr>
                                                      <w:divsChild>
                                                        <w:div w:id="573855264">
                                                          <w:marLeft w:val="0"/>
                                                          <w:marRight w:val="0"/>
                                                          <w:marTop w:val="0"/>
                                                          <w:marBottom w:val="0"/>
                                                          <w:divBdr>
                                                            <w:top w:val="none" w:sz="0" w:space="0" w:color="auto"/>
                                                            <w:left w:val="none" w:sz="0" w:space="0" w:color="auto"/>
                                                            <w:bottom w:val="none" w:sz="0" w:space="0" w:color="auto"/>
                                                            <w:right w:val="none" w:sz="0" w:space="0" w:color="auto"/>
                                                          </w:divBdr>
                                                        </w:div>
                                                      </w:divsChild>
                                                    </w:div>
                                                    <w:div w:id="1979064127">
                                                      <w:marLeft w:val="0"/>
                                                      <w:marRight w:val="0"/>
                                                      <w:marTop w:val="0"/>
                                                      <w:marBottom w:val="0"/>
                                                      <w:divBdr>
                                                        <w:top w:val="none" w:sz="0" w:space="0" w:color="auto"/>
                                                        <w:left w:val="none" w:sz="0" w:space="0" w:color="auto"/>
                                                        <w:bottom w:val="none" w:sz="0" w:space="0" w:color="auto"/>
                                                        <w:right w:val="none" w:sz="0" w:space="0" w:color="auto"/>
                                                      </w:divBdr>
                                                    </w:div>
                                                  </w:divsChild>
                                                </w:div>
                                                <w:div w:id="1648852708">
                                                  <w:marLeft w:val="0"/>
                                                  <w:marRight w:val="0"/>
                                                  <w:marTop w:val="0"/>
                                                  <w:marBottom w:val="0"/>
                                                  <w:divBdr>
                                                    <w:top w:val="none" w:sz="0" w:space="0" w:color="auto"/>
                                                    <w:left w:val="none" w:sz="0" w:space="0" w:color="auto"/>
                                                    <w:bottom w:val="none" w:sz="0" w:space="0" w:color="auto"/>
                                                    <w:right w:val="none" w:sz="0" w:space="0" w:color="auto"/>
                                                  </w:divBdr>
                                                  <w:divsChild>
                                                    <w:div w:id="71775505">
                                                      <w:marLeft w:val="0"/>
                                                      <w:marRight w:val="0"/>
                                                      <w:marTop w:val="0"/>
                                                      <w:marBottom w:val="0"/>
                                                      <w:divBdr>
                                                        <w:top w:val="none" w:sz="0" w:space="0" w:color="auto"/>
                                                        <w:left w:val="none" w:sz="0" w:space="0" w:color="auto"/>
                                                        <w:bottom w:val="none" w:sz="0" w:space="0" w:color="auto"/>
                                                        <w:right w:val="none" w:sz="0" w:space="0" w:color="auto"/>
                                                      </w:divBdr>
                                                      <w:divsChild>
                                                        <w:div w:id="450782799">
                                                          <w:marLeft w:val="0"/>
                                                          <w:marRight w:val="0"/>
                                                          <w:marTop w:val="0"/>
                                                          <w:marBottom w:val="0"/>
                                                          <w:divBdr>
                                                            <w:top w:val="none" w:sz="0" w:space="0" w:color="auto"/>
                                                            <w:left w:val="none" w:sz="0" w:space="0" w:color="auto"/>
                                                            <w:bottom w:val="none" w:sz="0" w:space="0" w:color="auto"/>
                                                            <w:right w:val="none" w:sz="0" w:space="0" w:color="auto"/>
                                                          </w:divBdr>
                                                          <w:divsChild>
                                                            <w:div w:id="159609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49469">
                                                      <w:marLeft w:val="0"/>
                                                      <w:marRight w:val="0"/>
                                                      <w:marTop w:val="0"/>
                                                      <w:marBottom w:val="0"/>
                                                      <w:divBdr>
                                                        <w:top w:val="none" w:sz="0" w:space="0" w:color="auto"/>
                                                        <w:left w:val="none" w:sz="0" w:space="0" w:color="auto"/>
                                                        <w:bottom w:val="none" w:sz="0" w:space="0" w:color="auto"/>
                                                        <w:right w:val="none" w:sz="0" w:space="0" w:color="auto"/>
                                                      </w:divBdr>
                                                    </w:div>
                                                  </w:divsChild>
                                                </w:div>
                                                <w:div w:id="1831680336">
                                                  <w:marLeft w:val="0"/>
                                                  <w:marRight w:val="0"/>
                                                  <w:marTop w:val="0"/>
                                                  <w:marBottom w:val="0"/>
                                                  <w:divBdr>
                                                    <w:top w:val="none" w:sz="0" w:space="0" w:color="auto"/>
                                                    <w:left w:val="none" w:sz="0" w:space="0" w:color="auto"/>
                                                    <w:bottom w:val="none" w:sz="0" w:space="0" w:color="auto"/>
                                                    <w:right w:val="none" w:sz="0" w:space="0" w:color="auto"/>
                                                  </w:divBdr>
                                                  <w:divsChild>
                                                    <w:div w:id="1262108393">
                                                      <w:marLeft w:val="0"/>
                                                      <w:marRight w:val="0"/>
                                                      <w:marTop w:val="0"/>
                                                      <w:marBottom w:val="0"/>
                                                      <w:divBdr>
                                                        <w:top w:val="none" w:sz="0" w:space="0" w:color="auto"/>
                                                        <w:left w:val="none" w:sz="0" w:space="0" w:color="auto"/>
                                                        <w:bottom w:val="none" w:sz="0" w:space="0" w:color="auto"/>
                                                        <w:right w:val="none" w:sz="0" w:space="0" w:color="auto"/>
                                                      </w:divBdr>
                                                      <w:divsChild>
                                                        <w:div w:id="511456765">
                                                          <w:marLeft w:val="0"/>
                                                          <w:marRight w:val="0"/>
                                                          <w:marTop w:val="0"/>
                                                          <w:marBottom w:val="0"/>
                                                          <w:divBdr>
                                                            <w:top w:val="none" w:sz="0" w:space="0" w:color="auto"/>
                                                            <w:left w:val="none" w:sz="0" w:space="0" w:color="auto"/>
                                                            <w:bottom w:val="none" w:sz="0" w:space="0" w:color="auto"/>
                                                            <w:right w:val="none" w:sz="0" w:space="0" w:color="auto"/>
                                                          </w:divBdr>
                                                        </w:div>
                                                      </w:divsChild>
                                                    </w:div>
                                                    <w:div w:id="2146460562">
                                                      <w:marLeft w:val="0"/>
                                                      <w:marRight w:val="0"/>
                                                      <w:marTop w:val="0"/>
                                                      <w:marBottom w:val="0"/>
                                                      <w:divBdr>
                                                        <w:top w:val="none" w:sz="0" w:space="0" w:color="auto"/>
                                                        <w:left w:val="none" w:sz="0" w:space="0" w:color="auto"/>
                                                        <w:bottom w:val="none" w:sz="0" w:space="0" w:color="auto"/>
                                                        <w:right w:val="none" w:sz="0" w:space="0" w:color="auto"/>
                                                      </w:divBdr>
                                                      <w:divsChild>
                                                        <w:div w:id="36748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052099">
                                          <w:marLeft w:val="0"/>
                                          <w:marRight w:val="0"/>
                                          <w:marTop w:val="0"/>
                                          <w:marBottom w:val="0"/>
                                          <w:divBdr>
                                            <w:top w:val="none" w:sz="0" w:space="0" w:color="auto"/>
                                            <w:left w:val="none" w:sz="0" w:space="0" w:color="auto"/>
                                            <w:bottom w:val="none" w:sz="0" w:space="0" w:color="auto"/>
                                            <w:right w:val="none" w:sz="0" w:space="0" w:color="auto"/>
                                          </w:divBdr>
                                          <w:divsChild>
                                            <w:div w:id="1597904132">
                                              <w:marLeft w:val="60"/>
                                              <w:marRight w:val="0"/>
                                              <w:marTop w:val="0"/>
                                              <w:marBottom w:val="0"/>
                                              <w:divBdr>
                                                <w:top w:val="none" w:sz="0" w:space="0" w:color="auto"/>
                                                <w:left w:val="none" w:sz="0" w:space="0" w:color="auto"/>
                                                <w:bottom w:val="none" w:sz="0" w:space="0" w:color="auto"/>
                                                <w:right w:val="none" w:sz="0" w:space="0" w:color="auto"/>
                                              </w:divBdr>
                                              <w:divsChild>
                                                <w:div w:id="474760549">
                                                  <w:marLeft w:val="0"/>
                                                  <w:marRight w:val="0"/>
                                                  <w:marTop w:val="0"/>
                                                  <w:marBottom w:val="0"/>
                                                  <w:divBdr>
                                                    <w:top w:val="none" w:sz="0" w:space="0" w:color="auto"/>
                                                    <w:left w:val="none" w:sz="0" w:space="0" w:color="auto"/>
                                                    <w:bottom w:val="none" w:sz="0" w:space="0" w:color="auto"/>
                                                    <w:right w:val="none" w:sz="0" w:space="0" w:color="auto"/>
                                                  </w:divBdr>
                                                  <w:divsChild>
                                                    <w:div w:id="520977215">
                                                      <w:marLeft w:val="0"/>
                                                      <w:marRight w:val="0"/>
                                                      <w:marTop w:val="0"/>
                                                      <w:marBottom w:val="0"/>
                                                      <w:divBdr>
                                                        <w:top w:val="none" w:sz="0" w:space="0" w:color="auto"/>
                                                        <w:left w:val="none" w:sz="0" w:space="0" w:color="auto"/>
                                                        <w:bottom w:val="none" w:sz="0" w:space="0" w:color="auto"/>
                                                        <w:right w:val="none" w:sz="0" w:space="0" w:color="auto"/>
                                                      </w:divBdr>
                                                      <w:divsChild>
                                                        <w:div w:id="1040472007">
                                                          <w:marLeft w:val="0"/>
                                                          <w:marRight w:val="0"/>
                                                          <w:marTop w:val="0"/>
                                                          <w:marBottom w:val="0"/>
                                                          <w:divBdr>
                                                            <w:top w:val="none" w:sz="0" w:space="0" w:color="auto"/>
                                                            <w:left w:val="none" w:sz="0" w:space="0" w:color="auto"/>
                                                            <w:bottom w:val="none" w:sz="0" w:space="0" w:color="auto"/>
                                                            <w:right w:val="none" w:sz="0" w:space="0" w:color="auto"/>
                                                          </w:divBdr>
                                                          <w:divsChild>
                                                            <w:div w:id="212677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371241">
                                                      <w:marLeft w:val="0"/>
                                                      <w:marRight w:val="0"/>
                                                      <w:marTop w:val="0"/>
                                                      <w:marBottom w:val="0"/>
                                                      <w:divBdr>
                                                        <w:top w:val="none" w:sz="0" w:space="0" w:color="auto"/>
                                                        <w:left w:val="none" w:sz="0" w:space="0" w:color="auto"/>
                                                        <w:bottom w:val="none" w:sz="0" w:space="0" w:color="auto"/>
                                                        <w:right w:val="none" w:sz="0" w:space="0" w:color="auto"/>
                                                      </w:divBdr>
                                                      <w:divsChild>
                                                        <w:div w:id="1465736681">
                                                          <w:marLeft w:val="0"/>
                                                          <w:marRight w:val="0"/>
                                                          <w:marTop w:val="0"/>
                                                          <w:marBottom w:val="0"/>
                                                          <w:divBdr>
                                                            <w:top w:val="none" w:sz="0" w:space="0" w:color="auto"/>
                                                            <w:left w:val="none" w:sz="0" w:space="0" w:color="auto"/>
                                                            <w:bottom w:val="none" w:sz="0" w:space="0" w:color="auto"/>
                                                            <w:right w:val="none" w:sz="0" w:space="0" w:color="auto"/>
                                                          </w:divBdr>
                                                        </w:div>
                                                        <w:div w:id="1334650220">
                                                          <w:marLeft w:val="0"/>
                                                          <w:marRight w:val="0"/>
                                                          <w:marTop w:val="0"/>
                                                          <w:marBottom w:val="0"/>
                                                          <w:divBdr>
                                                            <w:top w:val="none" w:sz="0" w:space="0" w:color="auto"/>
                                                            <w:left w:val="none" w:sz="0" w:space="0" w:color="auto"/>
                                                            <w:bottom w:val="none" w:sz="0" w:space="0" w:color="auto"/>
                                                            <w:right w:val="none" w:sz="0" w:space="0" w:color="auto"/>
                                                          </w:divBdr>
                                                        </w:div>
                                                        <w:div w:id="549801078">
                                                          <w:marLeft w:val="0"/>
                                                          <w:marRight w:val="0"/>
                                                          <w:marTop w:val="0"/>
                                                          <w:marBottom w:val="0"/>
                                                          <w:divBdr>
                                                            <w:top w:val="none" w:sz="0" w:space="0" w:color="auto"/>
                                                            <w:left w:val="none" w:sz="0" w:space="0" w:color="auto"/>
                                                            <w:bottom w:val="none" w:sz="0" w:space="0" w:color="auto"/>
                                                            <w:right w:val="none" w:sz="0" w:space="0" w:color="auto"/>
                                                          </w:divBdr>
                                                        </w:div>
                                                        <w:div w:id="1717046732">
                                                          <w:marLeft w:val="0"/>
                                                          <w:marRight w:val="0"/>
                                                          <w:marTop w:val="0"/>
                                                          <w:marBottom w:val="0"/>
                                                          <w:divBdr>
                                                            <w:top w:val="none" w:sz="0" w:space="0" w:color="auto"/>
                                                            <w:left w:val="none" w:sz="0" w:space="0" w:color="auto"/>
                                                            <w:bottom w:val="none" w:sz="0" w:space="0" w:color="auto"/>
                                                            <w:right w:val="none" w:sz="0" w:space="0" w:color="auto"/>
                                                          </w:divBdr>
                                                        </w:div>
                                                        <w:div w:id="1540120301">
                                                          <w:marLeft w:val="0"/>
                                                          <w:marRight w:val="0"/>
                                                          <w:marTop w:val="0"/>
                                                          <w:marBottom w:val="0"/>
                                                          <w:divBdr>
                                                            <w:top w:val="none" w:sz="0" w:space="0" w:color="auto"/>
                                                            <w:left w:val="none" w:sz="0" w:space="0" w:color="auto"/>
                                                            <w:bottom w:val="none" w:sz="0" w:space="0" w:color="auto"/>
                                                            <w:right w:val="none" w:sz="0" w:space="0" w:color="auto"/>
                                                          </w:divBdr>
                                                        </w:div>
                                                        <w:div w:id="1474980345">
                                                          <w:marLeft w:val="0"/>
                                                          <w:marRight w:val="0"/>
                                                          <w:marTop w:val="0"/>
                                                          <w:marBottom w:val="0"/>
                                                          <w:divBdr>
                                                            <w:top w:val="none" w:sz="0" w:space="0" w:color="auto"/>
                                                            <w:left w:val="none" w:sz="0" w:space="0" w:color="auto"/>
                                                            <w:bottom w:val="none" w:sz="0" w:space="0" w:color="auto"/>
                                                            <w:right w:val="none" w:sz="0" w:space="0" w:color="auto"/>
                                                          </w:divBdr>
                                                        </w:div>
                                                        <w:div w:id="589393260">
                                                          <w:marLeft w:val="0"/>
                                                          <w:marRight w:val="0"/>
                                                          <w:marTop w:val="0"/>
                                                          <w:marBottom w:val="0"/>
                                                          <w:divBdr>
                                                            <w:top w:val="none" w:sz="0" w:space="0" w:color="auto"/>
                                                            <w:left w:val="none" w:sz="0" w:space="0" w:color="auto"/>
                                                            <w:bottom w:val="none" w:sz="0" w:space="0" w:color="auto"/>
                                                            <w:right w:val="none" w:sz="0" w:space="0" w:color="auto"/>
                                                          </w:divBdr>
                                                        </w:div>
                                                        <w:div w:id="37164049">
                                                          <w:marLeft w:val="0"/>
                                                          <w:marRight w:val="0"/>
                                                          <w:marTop w:val="0"/>
                                                          <w:marBottom w:val="0"/>
                                                          <w:divBdr>
                                                            <w:top w:val="none" w:sz="0" w:space="0" w:color="auto"/>
                                                            <w:left w:val="none" w:sz="0" w:space="0" w:color="auto"/>
                                                            <w:bottom w:val="none" w:sz="0" w:space="0" w:color="auto"/>
                                                            <w:right w:val="none" w:sz="0" w:space="0" w:color="auto"/>
                                                          </w:divBdr>
                                                        </w:div>
                                                        <w:div w:id="1645115837">
                                                          <w:marLeft w:val="0"/>
                                                          <w:marRight w:val="0"/>
                                                          <w:marTop w:val="0"/>
                                                          <w:marBottom w:val="0"/>
                                                          <w:divBdr>
                                                            <w:top w:val="none" w:sz="0" w:space="0" w:color="auto"/>
                                                            <w:left w:val="none" w:sz="0" w:space="0" w:color="auto"/>
                                                            <w:bottom w:val="none" w:sz="0" w:space="0" w:color="auto"/>
                                                            <w:right w:val="none" w:sz="0" w:space="0" w:color="auto"/>
                                                          </w:divBdr>
                                                        </w:div>
                                                      </w:divsChild>
                                                    </w:div>
                                                    <w:div w:id="100227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2478007">
              <w:marLeft w:val="0"/>
              <w:marRight w:val="0"/>
              <w:marTop w:val="0"/>
              <w:marBottom w:val="0"/>
              <w:divBdr>
                <w:top w:val="single" w:sz="6" w:space="31" w:color="F0C36D"/>
                <w:left w:val="single" w:sz="6" w:space="31" w:color="F0C36D"/>
                <w:bottom w:val="single" w:sz="6" w:space="31" w:color="F0C36D"/>
                <w:right w:val="single" w:sz="6" w:space="31" w:color="F0C36D"/>
              </w:divBdr>
            </w:div>
            <w:div w:id="1038772387">
              <w:marLeft w:val="0"/>
              <w:marRight w:val="0"/>
              <w:marTop w:val="0"/>
              <w:marBottom w:val="0"/>
              <w:divBdr>
                <w:top w:val="single" w:sz="6" w:space="31" w:color="F0C36D"/>
                <w:left w:val="single" w:sz="6" w:space="31" w:color="F0C36D"/>
                <w:bottom w:val="single" w:sz="6" w:space="31" w:color="F0C36D"/>
                <w:right w:val="single" w:sz="6" w:space="31" w:color="F0C36D"/>
              </w:divBdr>
            </w:div>
            <w:div w:id="1423792347">
              <w:marLeft w:val="0"/>
              <w:marRight w:val="0"/>
              <w:marTop w:val="0"/>
              <w:marBottom w:val="0"/>
              <w:divBdr>
                <w:top w:val="single" w:sz="6" w:space="31" w:color="F0C36D"/>
                <w:left w:val="single" w:sz="6" w:space="31" w:color="F0C36D"/>
                <w:bottom w:val="single" w:sz="6" w:space="31" w:color="F0C36D"/>
                <w:right w:val="single" w:sz="6" w:space="31" w:color="F0C36D"/>
              </w:divBdr>
            </w:div>
            <w:div w:id="2011718038">
              <w:marLeft w:val="0"/>
              <w:marRight w:val="0"/>
              <w:marTop w:val="0"/>
              <w:marBottom w:val="0"/>
              <w:divBdr>
                <w:top w:val="single" w:sz="6" w:space="31" w:color="F0C36D"/>
                <w:left w:val="single" w:sz="6" w:space="31" w:color="F0C36D"/>
                <w:bottom w:val="single" w:sz="6" w:space="31" w:color="F0C36D"/>
                <w:right w:val="single" w:sz="6" w:space="31" w:color="F0C36D"/>
              </w:divBdr>
            </w:div>
            <w:div w:id="1619800929">
              <w:marLeft w:val="0"/>
              <w:marRight w:val="0"/>
              <w:marTop w:val="0"/>
              <w:marBottom w:val="0"/>
              <w:divBdr>
                <w:top w:val="single" w:sz="6" w:space="0" w:color="CCCCCC"/>
                <w:left w:val="none" w:sz="0" w:space="0" w:color="auto"/>
                <w:bottom w:val="none" w:sz="0" w:space="0" w:color="auto"/>
                <w:right w:val="none" w:sz="0" w:space="0" w:color="auto"/>
              </w:divBdr>
            </w:div>
          </w:divsChild>
        </w:div>
        <w:div w:id="1972780516">
          <w:marLeft w:val="0"/>
          <w:marRight w:val="0"/>
          <w:marTop w:val="0"/>
          <w:marBottom w:val="0"/>
          <w:divBdr>
            <w:top w:val="single" w:sz="6" w:space="12" w:color="BBBBBB"/>
            <w:left w:val="single" w:sz="6" w:space="12" w:color="BBBBBB"/>
            <w:bottom w:val="single" w:sz="6" w:space="12" w:color="A8A8A8"/>
            <w:right w:val="single" w:sz="6" w:space="12" w:color="BBBBBB"/>
          </w:divBdr>
          <w:divsChild>
            <w:div w:id="2038504783">
              <w:marLeft w:val="0"/>
              <w:marRight w:val="0"/>
              <w:marTop w:val="0"/>
              <w:marBottom w:val="0"/>
              <w:divBdr>
                <w:top w:val="none" w:sz="0" w:space="0" w:color="auto"/>
                <w:left w:val="none" w:sz="0" w:space="0" w:color="auto"/>
                <w:bottom w:val="none" w:sz="0" w:space="0" w:color="auto"/>
                <w:right w:val="none" w:sz="0" w:space="0" w:color="auto"/>
              </w:divBdr>
              <w:divsChild>
                <w:div w:id="642076047">
                  <w:marLeft w:val="0"/>
                  <w:marRight w:val="0"/>
                  <w:marTop w:val="0"/>
                  <w:marBottom w:val="0"/>
                  <w:divBdr>
                    <w:top w:val="none" w:sz="0" w:space="0" w:color="auto"/>
                    <w:left w:val="none" w:sz="0" w:space="0" w:color="auto"/>
                    <w:bottom w:val="none" w:sz="0" w:space="0" w:color="auto"/>
                    <w:right w:val="none" w:sz="0" w:space="0" w:color="auto"/>
                  </w:divBdr>
                  <w:divsChild>
                    <w:div w:id="1934237829">
                      <w:marLeft w:val="0"/>
                      <w:marRight w:val="0"/>
                      <w:marTop w:val="0"/>
                      <w:marBottom w:val="240"/>
                      <w:divBdr>
                        <w:top w:val="none" w:sz="0" w:space="0" w:color="auto"/>
                        <w:left w:val="none" w:sz="0" w:space="0" w:color="auto"/>
                        <w:bottom w:val="none" w:sz="0" w:space="0" w:color="auto"/>
                        <w:right w:val="none" w:sz="0" w:space="0" w:color="auto"/>
                      </w:divBdr>
                    </w:div>
                    <w:div w:id="1791781303">
                      <w:marLeft w:val="0"/>
                      <w:marRight w:val="0"/>
                      <w:marTop w:val="0"/>
                      <w:marBottom w:val="0"/>
                      <w:divBdr>
                        <w:top w:val="none" w:sz="0" w:space="0" w:color="auto"/>
                        <w:left w:val="none" w:sz="0" w:space="0" w:color="auto"/>
                        <w:bottom w:val="none" w:sz="0" w:space="0" w:color="auto"/>
                        <w:right w:val="none" w:sz="0" w:space="0" w:color="auto"/>
                      </w:divBdr>
                      <w:divsChild>
                        <w:div w:id="239949473">
                          <w:marLeft w:val="0"/>
                          <w:marRight w:val="450"/>
                          <w:marTop w:val="0"/>
                          <w:marBottom w:val="0"/>
                          <w:divBdr>
                            <w:top w:val="none" w:sz="0" w:space="0" w:color="auto"/>
                            <w:left w:val="none" w:sz="0" w:space="0" w:color="auto"/>
                            <w:bottom w:val="none" w:sz="0" w:space="0" w:color="auto"/>
                            <w:right w:val="none" w:sz="0" w:space="0" w:color="auto"/>
                          </w:divBdr>
                        </w:div>
                        <w:div w:id="190548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120370">
          <w:marLeft w:val="-15"/>
          <w:marRight w:val="0"/>
          <w:marTop w:val="0"/>
          <w:marBottom w:val="0"/>
          <w:divBdr>
            <w:top w:val="single" w:sz="6" w:space="5" w:color="FFFFFF"/>
            <w:left w:val="single" w:sz="6" w:space="7" w:color="FFFFFF"/>
            <w:bottom w:val="single" w:sz="6" w:space="5" w:color="FFFFFF"/>
            <w:right w:val="single" w:sz="6" w:space="7" w:color="FFFFFF"/>
          </w:divBdr>
          <w:divsChild>
            <w:div w:id="1929925212">
              <w:marLeft w:val="0"/>
              <w:marRight w:val="0"/>
              <w:marTop w:val="0"/>
              <w:marBottom w:val="0"/>
              <w:divBdr>
                <w:top w:val="none" w:sz="0" w:space="0" w:color="auto"/>
                <w:left w:val="none" w:sz="0" w:space="0" w:color="auto"/>
                <w:bottom w:val="none" w:sz="0" w:space="0" w:color="auto"/>
                <w:right w:val="none" w:sz="0" w:space="0" w:color="auto"/>
              </w:divBdr>
            </w:div>
          </w:divsChild>
        </w:div>
        <w:div w:id="1442652521">
          <w:marLeft w:val="0"/>
          <w:marRight w:val="0"/>
          <w:marTop w:val="0"/>
          <w:marBottom w:val="0"/>
          <w:divBdr>
            <w:top w:val="none" w:sz="0" w:space="0" w:color="auto"/>
            <w:left w:val="none" w:sz="0" w:space="0" w:color="auto"/>
            <w:bottom w:val="none" w:sz="0" w:space="0" w:color="auto"/>
            <w:right w:val="none" w:sz="0" w:space="0" w:color="auto"/>
          </w:divBdr>
          <w:divsChild>
            <w:div w:id="166659497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2120484193">
          <w:marLeft w:val="0"/>
          <w:marRight w:val="0"/>
          <w:marTop w:val="0"/>
          <w:marBottom w:val="0"/>
          <w:divBdr>
            <w:top w:val="none" w:sz="0" w:space="0" w:color="auto"/>
            <w:left w:val="none" w:sz="0" w:space="0" w:color="auto"/>
            <w:bottom w:val="none" w:sz="0" w:space="0" w:color="auto"/>
            <w:right w:val="none" w:sz="0" w:space="0" w:color="auto"/>
          </w:divBdr>
          <w:divsChild>
            <w:div w:id="1056245964">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910340816">
          <w:marLeft w:val="0"/>
          <w:marRight w:val="0"/>
          <w:marTop w:val="0"/>
          <w:marBottom w:val="0"/>
          <w:divBdr>
            <w:top w:val="none" w:sz="0" w:space="0" w:color="auto"/>
            <w:left w:val="none" w:sz="0" w:space="0" w:color="auto"/>
            <w:bottom w:val="none" w:sz="0" w:space="0" w:color="auto"/>
            <w:right w:val="none" w:sz="0" w:space="0" w:color="auto"/>
          </w:divBdr>
          <w:divsChild>
            <w:div w:id="1414277683">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899246860">
          <w:marLeft w:val="0"/>
          <w:marRight w:val="0"/>
          <w:marTop w:val="0"/>
          <w:marBottom w:val="0"/>
          <w:divBdr>
            <w:top w:val="none" w:sz="0" w:space="0" w:color="auto"/>
            <w:left w:val="none" w:sz="0" w:space="0" w:color="auto"/>
            <w:bottom w:val="none" w:sz="0" w:space="0" w:color="auto"/>
            <w:right w:val="none" w:sz="0" w:space="0" w:color="auto"/>
          </w:divBdr>
          <w:divsChild>
            <w:div w:id="176634103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427431935">
          <w:marLeft w:val="0"/>
          <w:marRight w:val="0"/>
          <w:marTop w:val="0"/>
          <w:marBottom w:val="0"/>
          <w:divBdr>
            <w:top w:val="none" w:sz="0" w:space="0" w:color="auto"/>
            <w:left w:val="none" w:sz="0" w:space="0" w:color="auto"/>
            <w:bottom w:val="none" w:sz="0" w:space="0" w:color="auto"/>
            <w:right w:val="none" w:sz="0" w:space="0" w:color="auto"/>
          </w:divBdr>
          <w:divsChild>
            <w:div w:id="421149984">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447502969">
          <w:marLeft w:val="0"/>
          <w:marRight w:val="0"/>
          <w:marTop w:val="0"/>
          <w:marBottom w:val="0"/>
          <w:divBdr>
            <w:top w:val="single" w:sz="6" w:space="5" w:color="CCCCCC"/>
            <w:left w:val="single" w:sz="6" w:space="0" w:color="CCCCCC"/>
            <w:bottom w:val="single" w:sz="6" w:space="5" w:color="CCCCCC"/>
            <w:right w:val="single" w:sz="6" w:space="0" w:color="CCCCCC"/>
          </w:divBdr>
          <w:divsChild>
            <w:div w:id="1663002996">
              <w:marLeft w:val="0"/>
              <w:marRight w:val="0"/>
              <w:marTop w:val="0"/>
              <w:marBottom w:val="0"/>
              <w:divBdr>
                <w:top w:val="none" w:sz="0" w:space="0" w:color="auto"/>
                <w:left w:val="none" w:sz="0" w:space="0" w:color="auto"/>
                <w:bottom w:val="none" w:sz="0" w:space="0" w:color="auto"/>
                <w:right w:val="none" w:sz="0" w:space="0" w:color="auto"/>
              </w:divBdr>
              <w:divsChild>
                <w:div w:id="535898070">
                  <w:marLeft w:val="0"/>
                  <w:marRight w:val="0"/>
                  <w:marTop w:val="0"/>
                  <w:marBottom w:val="0"/>
                  <w:divBdr>
                    <w:top w:val="none" w:sz="0" w:space="0" w:color="auto"/>
                    <w:left w:val="none" w:sz="0" w:space="0" w:color="auto"/>
                    <w:bottom w:val="none" w:sz="0" w:space="0" w:color="auto"/>
                    <w:right w:val="none" w:sz="0" w:space="0" w:color="auto"/>
                  </w:divBdr>
                </w:div>
              </w:divsChild>
            </w:div>
            <w:div w:id="329410773">
              <w:marLeft w:val="0"/>
              <w:marRight w:val="0"/>
              <w:marTop w:val="0"/>
              <w:marBottom w:val="0"/>
              <w:divBdr>
                <w:top w:val="none" w:sz="0" w:space="0" w:color="auto"/>
                <w:left w:val="none" w:sz="0" w:space="0" w:color="auto"/>
                <w:bottom w:val="none" w:sz="0" w:space="0" w:color="auto"/>
                <w:right w:val="none" w:sz="0" w:space="0" w:color="auto"/>
              </w:divBdr>
              <w:divsChild>
                <w:div w:id="876432253">
                  <w:marLeft w:val="0"/>
                  <w:marRight w:val="0"/>
                  <w:marTop w:val="0"/>
                  <w:marBottom w:val="0"/>
                  <w:divBdr>
                    <w:top w:val="none" w:sz="0" w:space="0" w:color="auto"/>
                    <w:left w:val="none" w:sz="0" w:space="0" w:color="auto"/>
                    <w:bottom w:val="none" w:sz="0" w:space="0" w:color="auto"/>
                    <w:right w:val="none" w:sz="0" w:space="0" w:color="auto"/>
                  </w:divBdr>
                </w:div>
              </w:divsChild>
            </w:div>
            <w:div w:id="384837719">
              <w:marLeft w:val="0"/>
              <w:marRight w:val="0"/>
              <w:marTop w:val="0"/>
              <w:marBottom w:val="0"/>
              <w:divBdr>
                <w:top w:val="none" w:sz="0" w:space="0" w:color="auto"/>
                <w:left w:val="none" w:sz="0" w:space="0" w:color="auto"/>
                <w:bottom w:val="none" w:sz="0" w:space="0" w:color="auto"/>
                <w:right w:val="none" w:sz="0" w:space="0" w:color="auto"/>
              </w:divBdr>
              <w:divsChild>
                <w:div w:id="1278562474">
                  <w:marLeft w:val="0"/>
                  <w:marRight w:val="0"/>
                  <w:marTop w:val="0"/>
                  <w:marBottom w:val="0"/>
                  <w:divBdr>
                    <w:top w:val="none" w:sz="0" w:space="0" w:color="auto"/>
                    <w:left w:val="none" w:sz="0" w:space="0" w:color="auto"/>
                    <w:bottom w:val="none" w:sz="0" w:space="0" w:color="auto"/>
                    <w:right w:val="none" w:sz="0" w:space="0" w:color="auto"/>
                  </w:divBdr>
                </w:div>
              </w:divsChild>
            </w:div>
            <w:div w:id="773524997">
              <w:marLeft w:val="0"/>
              <w:marRight w:val="0"/>
              <w:marTop w:val="0"/>
              <w:marBottom w:val="0"/>
              <w:divBdr>
                <w:top w:val="none" w:sz="0" w:space="0" w:color="auto"/>
                <w:left w:val="none" w:sz="0" w:space="0" w:color="auto"/>
                <w:bottom w:val="none" w:sz="0" w:space="0" w:color="auto"/>
                <w:right w:val="none" w:sz="0" w:space="0" w:color="auto"/>
              </w:divBdr>
            </w:div>
          </w:divsChild>
        </w:div>
        <w:div w:id="1486778185">
          <w:marLeft w:val="-15"/>
          <w:marRight w:val="0"/>
          <w:marTop w:val="0"/>
          <w:marBottom w:val="0"/>
          <w:divBdr>
            <w:top w:val="single" w:sz="6" w:space="5" w:color="FFFFFF"/>
            <w:left w:val="single" w:sz="6" w:space="7" w:color="FFFFFF"/>
            <w:bottom w:val="single" w:sz="6" w:space="5" w:color="FFFFFF"/>
            <w:right w:val="single" w:sz="6" w:space="7" w:color="FFFFFF"/>
          </w:divBdr>
          <w:divsChild>
            <w:div w:id="115317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21571">
      <w:bodyDiv w:val="1"/>
      <w:marLeft w:val="0"/>
      <w:marRight w:val="0"/>
      <w:marTop w:val="0"/>
      <w:marBottom w:val="0"/>
      <w:divBdr>
        <w:top w:val="none" w:sz="0" w:space="0" w:color="auto"/>
        <w:left w:val="none" w:sz="0" w:space="0" w:color="auto"/>
        <w:bottom w:val="none" w:sz="0" w:space="0" w:color="auto"/>
        <w:right w:val="none" w:sz="0" w:space="0" w:color="auto"/>
      </w:divBdr>
      <w:divsChild>
        <w:div w:id="2117558085">
          <w:marLeft w:val="0"/>
          <w:marRight w:val="0"/>
          <w:marTop w:val="0"/>
          <w:marBottom w:val="0"/>
          <w:divBdr>
            <w:top w:val="none" w:sz="0" w:space="0" w:color="auto"/>
            <w:left w:val="none" w:sz="0" w:space="0" w:color="auto"/>
            <w:bottom w:val="none" w:sz="0" w:space="0" w:color="auto"/>
            <w:right w:val="none" w:sz="0" w:space="0" w:color="auto"/>
          </w:divBdr>
          <w:divsChild>
            <w:div w:id="648287954">
              <w:marLeft w:val="0"/>
              <w:marRight w:val="0"/>
              <w:marTop w:val="0"/>
              <w:marBottom w:val="0"/>
              <w:divBdr>
                <w:top w:val="none" w:sz="0" w:space="0" w:color="auto"/>
                <w:left w:val="none" w:sz="0" w:space="0" w:color="auto"/>
                <w:bottom w:val="none" w:sz="0" w:space="0" w:color="auto"/>
                <w:right w:val="none" w:sz="0" w:space="0" w:color="auto"/>
              </w:divBdr>
              <w:divsChild>
                <w:div w:id="491027786">
                  <w:marLeft w:val="0"/>
                  <w:marRight w:val="0"/>
                  <w:marTop w:val="0"/>
                  <w:marBottom w:val="0"/>
                  <w:divBdr>
                    <w:top w:val="none" w:sz="0" w:space="0" w:color="auto"/>
                    <w:left w:val="none" w:sz="0" w:space="0" w:color="auto"/>
                    <w:bottom w:val="none" w:sz="0" w:space="0" w:color="auto"/>
                    <w:right w:val="none" w:sz="0" w:space="0" w:color="auto"/>
                  </w:divBdr>
                  <w:divsChild>
                    <w:div w:id="307057707">
                      <w:marLeft w:val="0"/>
                      <w:marRight w:val="0"/>
                      <w:marTop w:val="0"/>
                      <w:marBottom w:val="0"/>
                      <w:divBdr>
                        <w:top w:val="none" w:sz="0" w:space="0" w:color="auto"/>
                        <w:left w:val="none" w:sz="0" w:space="0" w:color="auto"/>
                        <w:bottom w:val="none" w:sz="0" w:space="0" w:color="auto"/>
                        <w:right w:val="none" w:sz="0" w:space="0" w:color="auto"/>
                      </w:divBdr>
                      <w:divsChild>
                        <w:div w:id="1132751860">
                          <w:marLeft w:val="0"/>
                          <w:marRight w:val="0"/>
                          <w:marTop w:val="0"/>
                          <w:marBottom w:val="0"/>
                          <w:divBdr>
                            <w:top w:val="none" w:sz="0" w:space="0" w:color="auto"/>
                            <w:left w:val="none" w:sz="0" w:space="0" w:color="auto"/>
                            <w:bottom w:val="none" w:sz="0" w:space="0" w:color="auto"/>
                            <w:right w:val="none" w:sz="0" w:space="0" w:color="auto"/>
                          </w:divBdr>
                          <w:divsChild>
                            <w:div w:id="975335961">
                              <w:marLeft w:val="0"/>
                              <w:marRight w:val="0"/>
                              <w:marTop w:val="0"/>
                              <w:marBottom w:val="0"/>
                              <w:divBdr>
                                <w:top w:val="none" w:sz="0" w:space="0" w:color="auto"/>
                                <w:left w:val="none" w:sz="0" w:space="0" w:color="auto"/>
                                <w:bottom w:val="none" w:sz="0" w:space="0" w:color="auto"/>
                                <w:right w:val="none" w:sz="0" w:space="0" w:color="auto"/>
                              </w:divBdr>
                              <w:divsChild>
                                <w:div w:id="645474199">
                                  <w:marLeft w:val="0"/>
                                  <w:marRight w:val="0"/>
                                  <w:marTop w:val="0"/>
                                  <w:marBottom w:val="0"/>
                                  <w:divBdr>
                                    <w:top w:val="none" w:sz="0" w:space="0" w:color="auto"/>
                                    <w:left w:val="none" w:sz="0" w:space="0" w:color="auto"/>
                                    <w:bottom w:val="none" w:sz="0" w:space="0" w:color="auto"/>
                                    <w:right w:val="none" w:sz="0" w:space="0" w:color="auto"/>
                                  </w:divBdr>
                                  <w:divsChild>
                                    <w:div w:id="261839575">
                                      <w:marLeft w:val="0"/>
                                      <w:marRight w:val="60"/>
                                      <w:marTop w:val="0"/>
                                      <w:marBottom w:val="0"/>
                                      <w:divBdr>
                                        <w:top w:val="none" w:sz="0" w:space="0" w:color="auto"/>
                                        <w:left w:val="none" w:sz="0" w:space="0" w:color="auto"/>
                                        <w:bottom w:val="none" w:sz="0" w:space="0" w:color="auto"/>
                                        <w:right w:val="none" w:sz="0" w:space="0" w:color="auto"/>
                                      </w:divBdr>
                                      <w:divsChild>
                                        <w:div w:id="1261641254">
                                          <w:marLeft w:val="0"/>
                                          <w:marRight w:val="0"/>
                                          <w:marTop w:val="0"/>
                                          <w:marBottom w:val="120"/>
                                          <w:divBdr>
                                            <w:top w:val="none" w:sz="0" w:space="0" w:color="auto"/>
                                            <w:left w:val="none" w:sz="0" w:space="0" w:color="auto"/>
                                            <w:bottom w:val="none" w:sz="0" w:space="0" w:color="auto"/>
                                            <w:right w:val="none" w:sz="0" w:space="0" w:color="auto"/>
                                          </w:divBdr>
                                          <w:divsChild>
                                            <w:div w:id="1034308151">
                                              <w:marLeft w:val="0"/>
                                              <w:marRight w:val="0"/>
                                              <w:marTop w:val="0"/>
                                              <w:marBottom w:val="0"/>
                                              <w:divBdr>
                                                <w:top w:val="none" w:sz="0" w:space="0" w:color="auto"/>
                                                <w:left w:val="none" w:sz="0" w:space="0" w:color="auto"/>
                                                <w:bottom w:val="none" w:sz="0" w:space="0" w:color="auto"/>
                                                <w:right w:val="none" w:sz="0" w:space="0" w:color="auto"/>
                                              </w:divBdr>
                                            </w:div>
                                            <w:div w:id="942227874">
                                              <w:marLeft w:val="0"/>
                                              <w:marRight w:val="0"/>
                                              <w:marTop w:val="0"/>
                                              <w:marBottom w:val="0"/>
                                              <w:divBdr>
                                                <w:top w:val="none" w:sz="0" w:space="0" w:color="auto"/>
                                                <w:left w:val="none" w:sz="0" w:space="0" w:color="auto"/>
                                                <w:bottom w:val="none" w:sz="0" w:space="0" w:color="auto"/>
                                                <w:right w:val="none" w:sz="0" w:space="0" w:color="auto"/>
                                              </w:divBdr>
                                            </w:div>
                                            <w:div w:id="64960414">
                                              <w:marLeft w:val="0"/>
                                              <w:marRight w:val="0"/>
                                              <w:marTop w:val="0"/>
                                              <w:marBottom w:val="0"/>
                                              <w:divBdr>
                                                <w:top w:val="none" w:sz="0" w:space="0" w:color="auto"/>
                                                <w:left w:val="none" w:sz="0" w:space="0" w:color="auto"/>
                                                <w:bottom w:val="none" w:sz="0" w:space="0" w:color="auto"/>
                                                <w:right w:val="none" w:sz="0" w:space="0" w:color="auto"/>
                                              </w:divBdr>
                                            </w:div>
                                          </w:divsChild>
                                        </w:div>
                                        <w:div w:id="735903983">
                                          <w:marLeft w:val="0"/>
                                          <w:marRight w:val="0"/>
                                          <w:marTop w:val="0"/>
                                          <w:marBottom w:val="0"/>
                                          <w:divBdr>
                                            <w:top w:val="none" w:sz="0" w:space="0" w:color="auto"/>
                                            <w:left w:val="none" w:sz="0" w:space="0" w:color="auto"/>
                                            <w:bottom w:val="none" w:sz="0" w:space="0" w:color="auto"/>
                                            <w:right w:val="none" w:sz="0" w:space="0" w:color="auto"/>
                                          </w:divBdr>
                                        </w:div>
                                        <w:div w:id="1223636163">
                                          <w:marLeft w:val="0"/>
                                          <w:marRight w:val="0"/>
                                          <w:marTop w:val="0"/>
                                          <w:marBottom w:val="0"/>
                                          <w:divBdr>
                                            <w:top w:val="single" w:sz="6" w:space="12" w:color="999999"/>
                                            <w:left w:val="single" w:sz="6" w:space="12" w:color="999999"/>
                                            <w:bottom w:val="single" w:sz="6" w:space="12" w:color="999999"/>
                                            <w:right w:val="single" w:sz="6" w:space="12" w:color="999999"/>
                                          </w:divBdr>
                                          <w:divsChild>
                                            <w:div w:id="1209998136">
                                              <w:marLeft w:val="0"/>
                                              <w:marRight w:val="0"/>
                                              <w:marTop w:val="0"/>
                                              <w:marBottom w:val="0"/>
                                              <w:divBdr>
                                                <w:top w:val="none" w:sz="0" w:space="0" w:color="auto"/>
                                                <w:left w:val="none" w:sz="0" w:space="0" w:color="auto"/>
                                                <w:bottom w:val="none" w:sz="0" w:space="0" w:color="auto"/>
                                                <w:right w:val="none" w:sz="0" w:space="0" w:color="auto"/>
                                              </w:divBdr>
                                            </w:div>
                                          </w:divsChild>
                                        </w:div>
                                        <w:div w:id="1066151225">
                                          <w:marLeft w:val="0"/>
                                          <w:marRight w:val="0"/>
                                          <w:marTop w:val="180"/>
                                          <w:marBottom w:val="240"/>
                                          <w:divBdr>
                                            <w:top w:val="none" w:sz="0" w:space="0" w:color="auto"/>
                                            <w:left w:val="none" w:sz="0" w:space="0" w:color="auto"/>
                                            <w:bottom w:val="none" w:sz="0" w:space="0" w:color="auto"/>
                                            <w:right w:val="none" w:sz="0" w:space="0" w:color="auto"/>
                                          </w:divBdr>
                                        </w:div>
                                        <w:div w:id="97219896">
                                          <w:marLeft w:val="0"/>
                                          <w:marRight w:val="0"/>
                                          <w:marTop w:val="0"/>
                                          <w:marBottom w:val="0"/>
                                          <w:divBdr>
                                            <w:top w:val="none" w:sz="0" w:space="0" w:color="auto"/>
                                            <w:left w:val="none" w:sz="0" w:space="0" w:color="auto"/>
                                            <w:bottom w:val="none" w:sz="0" w:space="0" w:color="auto"/>
                                            <w:right w:val="none" w:sz="0" w:space="0" w:color="auto"/>
                                          </w:divBdr>
                                        </w:div>
                                      </w:divsChild>
                                    </w:div>
                                    <w:div w:id="1200822491">
                                      <w:marLeft w:val="0"/>
                                      <w:marRight w:val="60"/>
                                      <w:marTop w:val="0"/>
                                      <w:marBottom w:val="0"/>
                                      <w:divBdr>
                                        <w:top w:val="single" w:sz="6" w:space="0" w:color="D9D9D9"/>
                                        <w:left w:val="single" w:sz="6" w:space="0" w:color="D9D9D9"/>
                                        <w:bottom w:val="single" w:sz="6" w:space="0" w:color="D9D9D9"/>
                                        <w:right w:val="single" w:sz="6" w:space="0" w:color="D9D9D9"/>
                                      </w:divBdr>
                                      <w:divsChild>
                                        <w:div w:id="624505354">
                                          <w:marLeft w:val="0"/>
                                          <w:marRight w:val="0"/>
                                          <w:marTop w:val="0"/>
                                          <w:marBottom w:val="0"/>
                                          <w:divBdr>
                                            <w:top w:val="none" w:sz="0" w:space="0" w:color="auto"/>
                                            <w:left w:val="none" w:sz="0" w:space="0" w:color="auto"/>
                                            <w:bottom w:val="none" w:sz="0" w:space="0" w:color="auto"/>
                                            <w:right w:val="none" w:sz="0" w:space="0" w:color="auto"/>
                                          </w:divBdr>
                                          <w:divsChild>
                                            <w:div w:id="17060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6761">
                                  <w:marLeft w:val="0"/>
                                  <w:marRight w:val="0"/>
                                  <w:marTop w:val="0"/>
                                  <w:marBottom w:val="0"/>
                                  <w:divBdr>
                                    <w:top w:val="none" w:sz="0" w:space="0" w:color="auto"/>
                                    <w:left w:val="none" w:sz="0" w:space="0" w:color="auto"/>
                                    <w:bottom w:val="none" w:sz="0" w:space="0" w:color="auto"/>
                                    <w:right w:val="none" w:sz="0" w:space="0" w:color="auto"/>
                                  </w:divBdr>
                                  <w:divsChild>
                                    <w:div w:id="1686058450">
                                      <w:marLeft w:val="60"/>
                                      <w:marRight w:val="0"/>
                                      <w:marTop w:val="0"/>
                                      <w:marBottom w:val="0"/>
                                      <w:divBdr>
                                        <w:top w:val="none" w:sz="0" w:space="0" w:color="auto"/>
                                        <w:left w:val="none" w:sz="0" w:space="0" w:color="auto"/>
                                        <w:bottom w:val="none" w:sz="0" w:space="0" w:color="auto"/>
                                        <w:right w:val="none" w:sz="0" w:space="0" w:color="auto"/>
                                      </w:divBdr>
                                      <w:divsChild>
                                        <w:div w:id="664632231">
                                          <w:marLeft w:val="0"/>
                                          <w:marRight w:val="0"/>
                                          <w:marTop w:val="0"/>
                                          <w:marBottom w:val="0"/>
                                          <w:divBdr>
                                            <w:top w:val="none" w:sz="0" w:space="0" w:color="auto"/>
                                            <w:left w:val="none" w:sz="0" w:space="0" w:color="auto"/>
                                            <w:bottom w:val="none" w:sz="0" w:space="0" w:color="auto"/>
                                            <w:right w:val="none" w:sz="0" w:space="0" w:color="auto"/>
                                          </w:divBdr>
                                          <w:divsChild>
                                            <w:div w:id="1132285688">
                                              <w:marLeft w:val="0"/>
                                              <w:marRight w:val="0"/>
                                              <w:marTop w:val="0"/>
                                              <w:marBottom w:val="120"/>
                                              <w:divBdr>
                                                <w:top w:val="single" w:sz="6" w:space="0" w:color="F5F5F5"/>
                                                <w:left w:val="single" w:sz="6" w:space="0" w:color="F5F5F5"/>
                                                <w:bottom w:val="single" w:sz="6" w:space="0" w:color="F5F5F5"/>
                                                <w:right w:val="single" w:sz="6" w:space="0" w:color="F5F5F5"/>
                                              </w:divBdr>
                                              <w:divsChild>
                                                <w:div w:id="1567688106">
                                                  <w:marLeft w:val="0"/>
                                                  <w:marRight w:val="0"/>
                                                  <w:marTop w:val="0"/>
                                                  <w:marBottom w:val="0"/>
                                                  <w:divBdr>
                                                    <w:top w:val="none" w:sz="0" w:space="0" w:color="auto"/>
                                                    <w:left w:val="none" w:sz="0" w:space="0" w:color="auto"/>
                                                    <w:bottom w:val="none" w:sz="0" w:space="0" w:color="auto"/>
                                                    <w:right w:val="none" w:sz="0" w:space="0" w:color="auto"/>
                                                  </w:divBdr>
                                                  <w:divsChild>
                                                    <w:div w:id="134173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1639928">
      <w:bodyDiv w:val="1"/>
      <w:marLeft w:val="0"/>
      <w:marRight w:val="0"/>
      <w:marTop w:val="0"/>
      <w:marBottom w:val="0"/>
      <w:divBdr>
        <w:top w:val="none" w:sz="0" w:space="0" w:color="auto"/>
        <w:left w:val="none" w:sz="0" w:space="0" w:color="auto"/>
        <w:bottom w:val="none" w:sz="0" w:space="0" w:color="auto"/>
        <w:right w:val="none" w:sz="0" w:space="0" w:color="auto"/>
      </w:divBdr>
      <w:divsChild>
        <w:div w:id="1480802038">
          <w:marLeft w:val="0"/>
          <w:marRight w:val="0"/>
          <w:marTop w:val="0"/>
          <w:marBottom w:val="0"/>
          <w:divBdr>
            <w:top w:val="none" w:sz="0" w:space="0" w:color="auto"/>
            <w:left w:val="none" w:sz="0" w:space="0" w:color="auto"/>
            <w:bottom w:val="none" w:sz="0" w:space="0" w:color="auto"/>
            <w:right w:val="none" w:sz="0" w:space="0" w:color="auto"/>
          </w:divBdr>
          <w:divsChild>
            <w:div w:id="399403311">
              <w:marLeft w:val="0"/>
              <w:marRight w:val="0"/>
              <w:marTop w:val="0"/>
              <w:marBottom w:val="0"/>
              <w:divBdr>
                <w:top w:val="none" w:sz="0" w:space="0" w:color="auto"/>
                <w:left w:val="none" w:sz="0" w:space="0" w:color="auto"/>
                <w:bottom w:val="none" w:sz="0" w:space="0" w:color="auto"/>
                <w:right w:val="none" w:sz="0" w:space="0" w:color="auto"/>
              </w:divBdr>
              <w:divsChild>
                <w:div w:id="607006877">
                  <w:marLeft w:val="0"/>
                  <w:marRight w:val="0"/>
                  <w:marTop w:val="0"/>
                  <w:marBottom w:val="0"/>
                  <w:divBdr>
                    <w:top w:val="none" w:sz="0" w:space="0" w:color="auto"/>
                    <w:left w:val="none" w:sz="0" w:space="0" w:color="auto"/>
                    <w:bottom w:val="none" w:sz="0" w:space="0" w:color="auto"/>
                    <w:right w:val="none" w:sz="0" w:space="0" w:color="auto"/>
                  </w:divBdr>
                  <w:divsChild>
                    <w:div w:id="924799973">
                      <w:marLeft w:val="0"/>
                      <w:marRight w:val="0"/>
                      <w:marTop w:val="0"/>
                      <w:marBottom w:val="0"/>
                      <w:divBdr>
                        <w:top w:val="none" w:sz="0" w:space="0" w:color="auto"/>
                        <w:left w:val="none" w:sz="0" w:space="0" w:color="auto"/>
                        <w:bottom w:val="none" w:sz="0" w:space="0" w:color="auto"/>
                        <w:right w:val="none" w:sz="0" w:space="0" w:color="auto"/>
                      </w:divBdr>
                      <w:divsChild>
                        <w:div w:id="1161888489">
                          <w:marLeft w:val="0"/>
                          <w:marRight w:val="0"/>
                          <w:marTop w:val="0"/>
                          <w:marBottom w:val="0"/>
                          <w:divBdr>
                            <w:top w:val="none" w:sz="0" w:space="0" w:color="auto"/>
                            <w:left w:val="none" w:sz="0" w:space="0" w:color="auto"/>
                            <w:bottom w:val="none" w:sz="0" w:space="0" w:color="auto"/>
                            <w:right w:val="none" w:sz="0" w:space="0" w:color="auto"/>
                          </w:divBdr>
                          <w:divsChild>
                            <w:div w:id="877086413">
                              <w:marLeft w:val="0"/>
                              <w:marRight w:val="0"/>
                              <w:marTop w:val="0"/>
                              <w:marBottom w:val="0"/>
                              <w:divBdr>
                                <w:top w:val="none" w:sz="0" w:space="0" w:color="auto"/>
                                <w:left w:val="none" w:sz="0" w:space="0" w:color="auto"/>
                                <w:bottom w:val="none" w:sz="0" w:space="0" w:color="auto"/>
                                <w:right w:val="none" w:sz="0" w:space="0" w:color="auto"/>
                              </w:divBdr>
                              <w:divsChild>
                                <w:div w:id="1718120200">
                                  <w:marLeft w:val="0"/>
                                  <w:marRight w:val="0"/>
                                  <w:marTop w:val="0"/>
                                  <w:marBottom w:val="0"/>
                                  <w:divBdr>
                                    <w:top w:val="none" w:sz="0" w:space="0" w:color="auto"/>
                                    <w:left w:val="none" w:sz="0" w:space="0" w:color="auto"/>
                                    <w:bottom w:val="none" w:sz="0" w:space="0" w:color="auto"/>
                                    <w:right w:val="none" w:sz="0" w:space="0" w:color="auto"/>
                                  </w:divBdr>
                                  <w:divsChild>
                                    <w:div w:id="542137667">
                                      <w:marLeft w:val="60"/>
                                      <w:marRight w:val="0"/>
                                      <w:marTop w:val="0"/>
                                      <w:marBottom w:val="0"/>
                                      <w:divBdr>
                                        <w:top w:val="none" w:sz="0" w:space="0" w:color="auto"/>
                                        <w:left w:val="none" w:sz="0" w:space="0" w:color="auto"/>
                                        <w:bottom w:val="none" w:sz="0" w:space="0" w:color="auto"/>
                                        <w:right w:val="none" w:sz="0" w:space="0" w:color="auto"/>
                                      </w:divBdr>
                                      <w:divsChild>
                                        <w:div w:id="1068647850">
                                          <w:marLeft w:val="0"/>
                                          <w:marRight w:val="0"/>
                                          <w:marTop w:val="0"/>
                                          <w:marBottom w:val="0"/>
                                          <w:divBdr>
                                            <w:top w:val="none" w:sz="0" w:space="0" w:color="auto"/>
                                            <w:left w:val="none" w:sz="0" w:space="0" w:color="auto"/>
                                            <w:bottom w:val="none" w:sz="0" w:space="0" w:color="auto"/>
                                            <w:right w:val="none" w:sz="0" w:space="0" w:color="auto"/>
                                          </w:divBdr>
                                          <w:divsChild>
                                            <w:div w:id="1084254747">
                                              <w:marLeft w:val="0"/>
                                              <w:marRight w:val="0"/>
                                              <w:marTop w:val="0"/>
                                              <w:marBottom w:val="120"/>
                                              <w:divBdr>
                                                <w:top w:val="single" w:sz="6" w:space="0" w:color="F5F5F5"/>
                                                <w:left w:val="single" w:sz="6" w:space="0" w:color="F5F5F5"/>
                                                <w:bottom w:val="single" w:sz="6" w:space="0" w:color="F5F5F5"/>
                                                <w:right w:val="single" w:sz="6" w:space="0" w:color="F5F5F5"/>
                                              </w:divBdr>
                                              <w:divsChild>
                                                <w:div w:id="918176688">
                                                  <w:marLeft w:val="0"/>
                                                  <w:marRight w:val="0"/>
                                                  <w:marTop w:val="0"/>
                                                  <w:marBottom w:val="0"/>
                                                  <w:divBdr>
                                                    <w:top w:val="none" w:sz="0" w:space="0" w:color="auto"/>
                                                    <w:left w:val="none" w:sz="0" w:space="0" w:color="auto"/>
                                                    <w:bottom w:val="none" w:sz="0" w:space="0" w:color="auto"/>
                                                    <w:right w:val="none" w:sz="0" w:space="0" w:color="auto"/>
                                                  </w:divBdr>
                                                  <w:divsChild>
                                                    <w:div w:id="137338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1A754-8BB3-4C61-B86E-6A3FD57D7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10</Pages>
  <Words>2621</Words>
  <Characters>14944</Characters>
  <Application>Microsoft Office Word</Application>
  <DocSecurity>0</DocSecurity>
  <Lines>124</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양석철/책임연구원/차세대표준(연)ACS팀(suckchel.yang@lge.com)</cp:lastModifiedBy>
  <cp:revision>24</cp:revision>
  <dcterms:created xsi:type="dcterms:W3CDTF">2018-09-28T01:39:00Z</dcterms:created>
  <dcterms:modified xsi:type="dcterms:W3CDTF">2019-01-11T14:46:00Z</dcterms:modified>
</cp:coreProperties>
</file>